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0"/>
        <w:gridCol w:w="3914"/>
      </w:tblGrid>
      <w:tr w:rsidR="002D2676" w:rsidRPr="00DE59F2" w:rsidTr="00775DFE">
        <w:tc>
          <w:tcPr>
            <w:tcW w:w="9464" w:type="dxa"/>
            <w:gridSpan w:val="2"/>
          </w:tcPr>
          <w:p w:rsidR="005E113C" w:rsidRPr="00B4431F" w:rsidRDefault="005E113C" w:rsidP="00B4431F">
            <w:pPr>
              <w:ind w:right="-58"/>
              <w:jc w:val="center"/>
              <w:rPr>
                <w:b/>
              </w:rPr>
            </w:pPr>
            <w:r>
              <w:tab/>
            </w:r>
            <w:r>
              <w:tab/>
            </w:r>
            <w:r w:rsidR="00775DFE" w:rsidRPr="00B4431F">
              <w:rPr>
                <w:b/>
              </w:rPr>
              <w:t>ГУ «Ганцевичский районный физкультурно-спортивный клуб «Здоровье-7»</w:t>
            </w:r>
          </w:p>
        </w:tc>
      </w:tr>
      <w:tr w:rsidR="002D2676" w:rsidRPr="00DA1D6E" w:rsidTr="00B5644E">
        <w:tc>
          <w:tcPr>
            <w:tcW w:w="9464" w:type="dxa"/>
            <w:gridSpan w:val="2"/>
            <w:shd w:val="clear" w:color="auto" w:fill="auto"/>
          </w:tcPr>
          <w:p w:rsidR="002D2676" w:rsidRPr="00CB6DE3" w:rsidRDefault="002D2676" w:rsidP="00406F2A">
            <w:pPr>
              <w:numPr>
                <w:ilvl w:val="0"/>
                <w:numId w:val="1"/>
              </w:numPr>
              <w:autoSpaceDE w:val="0"/>
              <w:autoSpaceDN w:val="0"/>
              <w:adjustRightInd w:val="0"/>
              <w:ind w:left="284" w:hanging="284"/>
              <w:jc w:val="both"/>
            </w:pPr>
            <w:r w:rsidRPr="00B4431F">
              <w:rPr>
                <w:b/>
                <w:spacing w:val="-2"/>
              </w:rPr>
              <w:t>Наименование</w:t>
            </w:r>
            <w:r w:rsidR="005E113C" w:rsidRPr="00B4431F">
              <w:rPr>
                <w:b/>
                <w:spacing w:val="-2"/>
              </w:rPr>
              <w:t xml:space="preserve"> проекта</w:t>
            </w:r>
            <w:r w:rsidR="00521B5E" w:rsidRPr="00B4431F">
              <w:rPr>
                <w:b/>
                <w:spacing w:val="-2"/>
              </w:rPr>
              <w:t>:</w:t>
            </w:r>
            <w:r w:rsidR="00C0040E" w:rsidRPr="00CB6DE3">
              <w:rPr>
                <w:spacing w:val="-2"/>
              </w:rPr>
              <w:t xml:space="preserve"> </w:t>
            </w:r>
            <w:r w:rsidR="0097471A">
              <w:rPr>
                <w:spacing w:val="-2"/>
              </w:rPr>
              <w:t>«</w:t>
            </w:r>
            <w:r w:rsidR="00406F2A">
              <w:rPr>
                <w:spacing w:val="-2"/>
              </w:rPr>
              <w:t>Веревочный городок</w:t>
            </w:r>
            <w:r w:rsidR="0097471A">
              <w:rPr>
                <w:spacing w:val="-2"/>
              </w:rPr>
              <w:t>»</w:t>
            </w:r>
          </w:p>
        </w:tc>
      </w:tr>
      <w:tr w:rsidR="002D2676" w:rsidRPr="00DA1D6E" w:rsidTr="002E425B">
        <w:trPr>
          <w:trHeight w:val="275"/>
        </w:trPr>
        <w:tc>
          <w:tcPr>
            <w:tcW w:w="9464" w:type="dxa"/>
            <w:gridSpan w:val="2"/>
            <w:shd w:val="clear" w:color="auto" w:fill="auto"/>
          </w:tcPr>
          <w:p w:rsidR="002D2676" w:rsidRPr="00B4431F" w:rsidRDefault="002D2676" w:rsidP="0068102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b/>
              </w:rPr>
            </w:pPr>
            <w:r w:rsidRPr="00B4431F">
              <w:rPr>
                <w:b/>
                <w:spacing w:val="-2"/>
              </w:rPr>
              <w:t xml:space="preserve">2. </w:t>
            </w:r>
            <w:r w:rsidR="009B0170" w:rsidRPr="00B4431F">
              <w:rPr>
                <w:b/>
                <w:spacing w:val="-2"/>
              </w:rPr>
              <w:t>Срок реализации</w:t>
            </w:r>
            <w:r w:rsidR="00CE6EC3" w:rsidRPr="00B4431F">
              <w:rPr>
                <w:b/>
                <w:spacing w:val="-2"/>
              </w:rPr>
              <w:t xml:space="preserve"> проекта</w:t>
            </w:r>
            <w:r w:rsidRPr="00681027">
              <w:rPr>
                <w:b/>
                <w:spacing w:val="-2"/>
              </w:rPr>
              <w:t>:</w:t>
            </w:r>
            <w:r w:rsidRPr="00681027">
              <w:rPr>
                <w:b/>
              </w:rPr>
              <w:t xml:space="preserve"> </w:t>
            </w:r>
            <w:r w:rsidR="00796852" w:rsidRPr="00681027">
              <w:rPr>
                <w:b/>
              </w:rPr>
              <w:t>202</w:t>
            </w:r>
            <w:r w:rsidR="00681027">
              <w:rPr>
                <w:b/>
              </w:rPr>
              <w:t>2</w:t>
            </w:r>
            <w:r w:rsidR="00796852" w:rsidRPr="00681027">
              <w:rPr>
                <w:b/>
              </w:rPr>
              <w:t>-202</w:t>
            </w:r>
            <w:r w:rsidR="00681027">
              <w:rPr>
                <w:b/>
              </w:rPr>
              <w:t>5</w:t>
            </w:r>
            <w:r w:rsidR="00796852" w:rsidRPr="00681027">
              <w:rPr>
                <w:b/>
              </w:rPr>
              <w:t xml:space="preserve"> гг.</w:t>
            </w:r>
          </w:p>
        </w:tc>
      </w:tr>
      <w:tr w:rsidR="002D2676" w:rsidRPr="00DA1D6E" w:rsidTr="00B5644E">
        <w:tc>
          <w:tcPr>
            <w:tcW w:w="9464" w:type="dxa"/>
            <w:gridSpan w:val="2"/>
            <w:shd w:val="clear" w:color="auto" w:fill="auto"/>
          </w:tcPr>
          <w:p w:rsidR="002D2676" w:rsidRPr="00CB6DE3" w:rsidRDefault="00CE6EC3" w:rsidP="00B4431F">
            <w:r w:rsidRPr="00B4431F">
              <w:rPr>
                <w:b/>
                <w:spacing w:val="-2"/>
              </w:rPr>
              <w:t>3. Организация</w:t>
            </w:r>
            <w:r w:rsidR="002D2676" w:rsidRPr="00B4431F">
              <w:rPr>
                <w:b/>
                <w:spacing w:val="-2"/>
              </w:rPr>
              <w:t>:</w:t>
            </w:r>
            <w:r w:rsidR="00775DFE">
              <w:t xml:space="preserve"> </w:t>
            </w:r>
            <w:r w:rsidR="00775DFE" w:rsidRPr="00775DFE">
              <w:rPr>
                <w:spacing w:val="-2"/>
              </w:rPr>
              <w:t>ГУ «Ганцевичский районный физкультурно-спортивный клуб «Здоровье-7»</w:t>
            </w:r>
          </w:p>
        </w:tc>
      </w:tr>
      <w:tr w:rsidR="002D2676" w:rsidRPr="00DA1D6E" w:rsidTr="00B5644E">
        <w:tc>
          <w:tcPr>
            <w:tcW w:w="9464" w:type="dxa"/>
            <w:gridSpan w:val="2"/>
            <w:shd w:val="clear" w:color="auto" w:fill="auto"/>
          </w:tcPr>
          <w:p w:rsidR="002D2676" w:rsidRPr="00B4431F" w:rsidRDefault="005E113C" w:rsidP="00406F2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b/>
                <w:spacing w:val="-2"/>
              </w:rPr>
            </w:pPr>
            <w:r w:rsidRPr="00B4431F">
              <w:rPr>
                <w:b/>
                <w:spacing w:val="-2"/>
              </w:rPr>
              <w:t xml:space="preserve">4. </w:t>
            </w:r>
            <w:r w:rsidR="003511F5" w:rsidRPr="00B4431F">
              <w:rPr>
                <w:b/>
                <w:spacing w:val="-2"/>
              </w:rPr>
              <w:t>Цели проекта:</w:t>
            </w:r>
          </w:p>
          <w:p w:rsidR="003511F5" w:rsidRDefault="00775DFE" w:rsidP="00406F2A">
            <w:pPr>
              <w:jc w:val="both"/>
              <w:rPr>
                <w:rFonts w:eastAsia="Calibri"/>
                <w:lang w:eastAsia="en-US"/>
              </w:rPr>
            </w:pPr>
            <w:r>
              <w:rPr>
                <w:rFonts w:eastAsia="Calibri"/>
                <w:sz w:val="30"/>
                <w:szCs w:val="30"/>
                <w:lang w:eastAsia="en-US"/>
              </w:rPr>
              <w:t xml:space="preserve">- </w:t>
            </w:r>
            <w:r w:rsidR="00406F2A">
              <w:rPr>
                <w:rFonts w:eastAsia="Calibri"/>
                <w:lang w:eastAsia="en-US"/>
              </w:rPr>
              <w:t xml:space="preserve">создание   условий, </w:t>
            </w:r>
            <w:r w:rsidR="00A175F1" w:rsidRPr="00A175F1">
              <w:rPr>
                <w:rFonts w:eastAsia="Calibri"/>
                <w:lang w:eastAsia="en-US"/>
              </w:rPr>
              <w:t>обеспечивающих   возможность   для   населения   вести здоровый образ жизни, систематически заниматься</w:t>
            </w:r>
            <w:r w:rsidR="00406F2A">
              <w:rPr>
                <w:rFonts w:eastAsia="Calibri"/>
                <w:lang w:eastAsia="en-US"/>
              </w:rPr>
              <w:t xml:space="preserve"> физической культурой и спортом;</w:t>
            </w:r>
          </w:p>
          <w:p w:rsidR="00406F2A" w:rsidRPr="00406F2A" w:rsidRDefault="00406F2A" w:rsidP="00406F2A">
            <w:pPr>
              <w:ind w:right="70"/>
              <w:jc w:val="both"/>
              <w:rPr>
                <w:color w:val="000000"/>
                <w:sz w:val="30"/>
                <w:szCs w:val="22"/>
                <w:lang w:eastAsia="en-US"/>
              </w:rPr>
            </w:pPr>
            <w:r>
              <w:rPr>
                <w:rFonts w:eastAsia="Calibri"/>
                <w:lang w:eastAsia="en-US"/>
              </w:rPr>
              <w:t>-</w:t>
            </w:r>
            <w:r w:rsidRPr="00406F2A">
              <w:rPr>
                <w:color w:val="000000"/>
                <w:sz w:val="30"/>
                <w:szCs w:val="22"/>
                <w:lang w:eastAsia="en-US"/>
              </w:rPr>
              <w:t xml:space="preserve"> развитие инфраструктуры для досуга и занятий спортом и спортивным туризм, развитие туристских навыков. </w:t>
            </w:r>
          </w:p>
        </w:tc>
      </w:tr>
      <w:tr w:rsidR="002D2676" w:rsidRPr="00DA1D6E" w:rsidTr="00B5644E">
        <w:tc>
          <w:tcPr>
            <w:tcW w:w="9464" w:type="dxa"/>
            <w:gridSpan w:val="2"/>
            <w:shd w:val="clear" w:color="auto" w:fill="auto"/>
          </w:tcPr>
          <w:p w:rsidR="003511F5" w:rsidRPr="00B4431F" w:rsidRDefault="002D2676" w:rsidP="003511F5">
            <w:pPr>
              <w:jc w:val="both"/>
              <w:rPr>
                <w:b/>
                <w:spacing w:val="-2"/>
                <w:sz w:val="32"/>
              </w:rPr>
            </w:pPr>
            <w:r w:rsidRPr="00B4431F">
              <w:rPr>
                <w:b/>
                <w:spacing w:val="-2"/>
              </w:rPr>
              <w:t xml:space="preserve">5. </w:t>
            </w:r>
            <w:r w:rsidR="003511F5" w:rsidRPr="00B4431F">
              <w:rPr>
                <w:b/>
                <w:spacing w:val="-2"/>
              </w:rPr>
              <w:t>Задачи</w:t>
            </w:r>
            <w:r w:rsidR="003511F5" w:rsidRPr="00B4431F">
              <w:rPr>
                <w:b/>
                <w:sz w:val="26"/>
                <w:szCs w:val="26"/>
              </w:rPr>
              <w:t xml:space="preserve"> </w:t>
            </w:r>
            <w:r w:rsidR="003511F5" w:rsidRPr="00B4431F">
              <w:rPr>
                <w:b/>
                <w:szCs w:val="26"/>
              </w:rPr>
              <w:t>проекта</w:t>
            </w:r>
            <w:r w:rsidR="003511F5" w:rsidRPr="00B4431F">
              <w:rPr>
                <w:b/>
                <w:spacing w:val="-2"/>
                <w:sz w:val="32"/>
              </w:rPr>
              <w:t xml:space="preserve">: </w:t>
            </w:r>
          </w:p>
          <w:p w:rsidR="00406F2A" w:rsidRDefault="00775DFE" w:rsidP="00406F2A">
            <w:pPr>
              <w:jc w:val="both"/>
              <w:rPr>
                <w:spacing w:val="-2"/>
              </w:rPr>
            </w:pPr>
            <w:r>
              <w:rPr>
                <w:spacing w:val="-2"/>
              </w:rPr>
              <w:t xml:space="preserve">- </w:t>
            </w:r>
            <w:r w:rsidR="00A175F1" w:rsidRPr="00A175F1">
              <w:rPr>
                <w:spacing w:val="-2"/>
              </w:rPr>
              <w:t>создание условий для проведени</w:t>
            </w:r>
            <w:r w:rsidR="00A175F1">
              <w:rPr>
                <w:spacing w:val="-2"/>
              </w:rPr>
              <w:t xml:space="preserve">я физкультурно-оздоровительных </w:t>
            </w:r>
            <w:r w:rsidR="00A175F1" w:rsidRPr="00A175F1">
              <w:rPr>
                <w:spacing w:val="-2"/>
              </w:rPr>
              <w:t>занятий с различными категориями населения</w:t>
            </w:r>
            <w:r w:rsidR="00406F2A">
              <w:rPr>
                <w:spacing w:val="-2"/>
              </w:rPr>
              <w:t>;</w:t>
            </w:r>
          </w:p>
          <w:p w:rsidR="003511F5" w:rsidRDefault="00A175F1" w:rsidP="00A175F1">
            <w:pPr>
              <w:jc w:val="both"/>
              <w:rPr>
                <w:spacing w:val="-2"/>
              </w:rPr>
            </w:pPr>
            <w:r>
              <w:rPr>
                <w:spacing w:val="-2"/>
              </w:rPr>
              <w:t xml:space="preserve">- </w:t>
            </w:r>
            <w:r w:rsidRPr="00A175F1">
              <w:rPr>
                <w:spacing w:val="-2"/>
              </w:rPr>
              <w:t>формирование у населения жизненных норм, способствующих сохранению и укреплению здоровья, выработки стереотипов здорового образа жизни для эффективного противодействия неблагоприят</w:t>
            </w:r>
            <w:r w:rsidR="00406F2A">
              <w:rPr>
                <w:spacing w:val="-2"/>
              </w:rPr>
              <w:t xml:space="preserve">ным факторам социальной среды; </w:t>
            </w:r>
          </w:p>
          <w:p w:rsidR="00406F2A" w:rsidRPr="00406F2A" w:rsidRDefault="00406F2A" w:rsidP="00406F2A">
            <w:pPr>
              <w:ind w:left="-5" w:right="70"/>
              <w:jc w:val="both"/>
              <w:rPr>
                <w:color w:val="000000"/>
                <w:sz w:val="30"/>
                <w:szCs w:val="22"/>
                <w:lang w:eastAsia="en-US"/>
              </w:rPr>
            </w:pPr>
            <w:r>
              <w:rPr>
                <w:spacing w:val="-2"/>
              </w:rPr>
              <w:t>-</w:t>
            </w:r>
            <w:r w:rsidRPr="00406F2A">
              <w:rPr>
                <w:color w:val="000000"/>
                <w:sz w:val="30"/>
                <w:szCs w:val="22"/>
                <w:lang w:eastAsia="en-US"/>
              </w:rPr>
              <w:t xml:space="preserve"> организация содержательного досуга </w:t>
            </w:r>
            <w:r w:rsidRPr="00A175F1">
              <w:rPr>
                <w:spacing w:val="-2"/>
              </w:rPr>
              <w:t>с различными категориями населения</w:t>
            </w:r>
            <w:r w:rsidRPr="00406F2A">
              <w:rPr>
                <w:color w:val="000000"/>
                <w:sz w:val="30"/>
                <w:szCs w:val="22"/>
                <w:lang w:eastAsia="en-US"/>
              </w:rPr>
              <w:t xml:space="preserve">. </w:t>
            </w:r>
          </w:p>
        </w:tc>
      </w:tr>
      <w:tr w:rsidR="002D2676" w:rsidRPr="00DA1D6E" w:rsidTr="00305A47">
        <w:tc>
          <w:tcPr>
            <w:tcW w:w="9464" w:type="dxa"/>
            <w:gridSpan w:val="2"/>
            <w:tcBorders>
              <w:bottom w:val="single" w:sz="4" w:space="0" w:color="auto"/>
            </w:tcBorders>
            <w:shd w:val="clear" w:color="auto" w:fill="auto"/>
          </w:tcPr>
          <w:p w:rsidR="003511F5" w:rsidRPr="00CB6DE3" w:rsidRDefault="002D2676" w:rsidP="00775DFE">
            <w:pPr>
              <w:jc w:val="both"/>
            </w:pPr>
            <w:r w:rsidRPr="00B4431F">
              <w:rPr>
                <w:b/>
                <w:spacing w:val="-2"/>
              </w:rPr>
              <w:t>6</w:t>
            </w:r>
            <w:r w:rsidR="00CE6EC3" w:rsidRPr="00B4431F">
              <w:rPr>
                <w:b/>
                <w:spacing w:val="-2"/>
              </w:rPr>
              <w:t>. Целевая группа:</w:t>
            </w:r>
            <w:r w:rsidR="00775DFE" w:rsidRPr="00796852">
              <w:rPr>
                <w:rFonts w:eastAsia="Calibri"/>
                <w:sz w:val="30"/>
                <w:szCs w:val="30"/>
                <w:lang w:eastAsia="en-US"/>
              </w:rPr>
              <w:t xml:space="preserve"> </w:t>
            </w:r>
            <w:r w:rsidR="00775DFE" w:rsidRPr="00775DFE">
              <w:rPr>
                <w:spacing w:val="-2"/>
              </w:rPr>
              <w:t>населени</w:t>
            </w:r>
            <w:r w:rsidR="00775DFE">
              <w:rPr>
                <w:spacing w:val="-2"/>
              </w:rPr>
              <w:t>е</w:t>
            </w:r>
            <w:r w:rsidR="00775DFE" w:rsidRPr="00775DFE">
              <w:rPr>
                <w:spacing w:val="-2"/>
              </w:rPr>
              <w:t xml:space="preserve"> всех возрастных категорий</w:t>
            </w:r>
            <w:r w:rsidR="00775DFE">
              <w:rPr>
                <w:spacing w:val="-2"/>
              </w:rPr>
              <w:t>.</w:t>
            </w:r>
            <w:r w:rsidR="00775DFE" w:rsidRPr="00775DFE">
              <w:rPr>
                <w:spacing w:val="-2"/>
              </w:rPr>
              <w:t xml:space="preserve"> </w:t>
            </w:r>
          </w:p>
        </w:tc>
      </w:tr>
      <w:tr w:rsidR="002D2676" w:rsidRPr="00DA1D6E" w:rsidTr="00305A47">
        <w:tc>
          <w:tcPr>
            <w:tcW w:w="9464" w:type="dxa"/>
            <w:gridSpan w:val="2"/>
            <w:tcBorders>
              <w:bottom w:val="single" w:sz="4" w:space="0" w:color="auto"/>
            </w:tcBorders>
            <w:shd w:val="clear" w:color="auto" w:fill="auto"/>
          </w:tcPr>
          <w:p w:rsidR="002D2676" w:rsidRPr="00B4431F" w:rsidRDefault="002D2676" w:rsidP="00305A47">
            <w:pPr>
              <w:autoSpaceDE w:val="0"/>
              <w:autoSpaceDN w:val="0"/>
              <w:adjustRightInd w:val="0"/>
              <w:jc w:val="both"/>
              <w:rPr>
                <w:b/>
                <w:bCs/>
              </w:rPr>
            </w:pPr>
            <w:r w:rsidRPr="00B4431F">
              <w:rPr>
                <w:b/>
                <w:spacing w:val="-2"/>
              </w:rPr>
              <w:t>7. Кра</w:t>
            </w:r>
            <w:r w:rsidR="005E113C" w:rsidRPr="00B4431F">
              <w:rPr>
                <w:b/>
                <w:spacing w:val="-2"/>
              </w:rPr>
              <w:t>ткое описание</w:t>
            </w:r>
            <w:r w:rsidR="00CE6EC3" w:rsidRPr="00B4431F">
              <w:rPr>
                <w:b/>
                <w:spacing w:val="-2"/>
              </w:rPr>
              <w:t xml:space="preserve"> мероприятий в рамках проекта</w:t>
            </w:r>
            <w:r w:rsidRPr="00B4431F">
              <w:rPr>
                <w:b/>
                <w:spacing w:val="-2"/>
              </w:rPr>
              <w:t xml:space="preserve">: </w:t>
            </w:r>
            <w:r w:rsidRPr="00B4431F">
              <w:rPr>
                <w:b/>
                <w:bCs/>
              </w:rPr>
              <w:t xml:space="preserve"> </w:t>
            </w:r>
          </w:p>
          <w:p w:rsidR="003511F5" w:rsidRDefault="00406F2A" w:rsidP="00406F2A">
            <w:pPr>
              <w:rPr>
                <w:rFonts w:eastAsia="Calibri"/>
                <w:sz w:val="30"/>
                <w:szCs w:val="30"/>
                <w:lang w:eastAsia="en-US"/>
              </w:rPr>
            </w:pPr>
            <w:r>
              <w:rPr>
                <w:rFonts w:eastAsia="Calibri"/>
                <w:sz w:val="30"/>
                <w:szCs w:val="30"/>
                <w:lang w:eastAsia="en-US"/>
              </w:rPr>
              <w:t xml:space="preserve">- </w:t>
            </w:r>
            <w:r w:rsidR="002E425B" w:rsidRPr="009A33F3">
              <w:t>приобр</w:t>
            </w:r>
            <w:r w:rsidRPr="009A33F3">
              <w:t xml:space="preserve">етение и </w:t>
            </w:r>
            <w:r>
              <w:t xml:space="preserve">монтаж стенда </w:t>
            </w:r>
            <w:r w:rsidRPr="009A33F3">
              <w:t>скалолазного «Скалодром»</w:t>
            </w:r>
            <w:r>
              <w:rPr>
                <w:rFonts w:eastAsia="Calibri"/>
                <w:sz w:val="30"/>
                <w:szCs w:val="30"/>
                <w:lang w:eastAsia="en-US"/>
              </w:rPr>
              <w:t>;</w:t>
            </w:r>
          </w:p>
          <w:p w:rsidR="00406F2A" w:rsidRDefault="00406F2A" w:rsidP="00406F2A">
            <w:r>
              <w:rPr>
                <w:rFonts w:eastAsia="Calibri"/>
                <w:sz w:val="30"/>
                <w:szCs w:val="30"/>
                <w:lang w:eastAsia="en-US"/>
              </w:rPr>
              <w:t>-</w:t>
            </w:r>
            <w:r w:rsidRPr="009A33F3">
              <w:t xml:space="preserve"> </w:t>
            </w:r>
            <w:r w:rsidR="002E425B" w:rsidRPr="009A33F3">
              <w:t>при</w:t>
            </w:r>
            <w:r w:rsidRPr="009A33F3">
              <w:t>обретение и монтаж веревочного городка</w:t>
            </w:r>
            <w:r>
              <w:t>;</w:t>
            </w:r>
          </w:p>
          <w:p w:rsidR="00406F2A" w:rsidRDefault="002E425B" w:rsidP="00406F2A">
            <w:pPr>
              <w:rPr>
                <w:rFonts w:eastAsia="Calibri"/>
                <w:sz w:val="30"/>
                <w:szCs w:val="30"/>
                <w:lang w:eastAsia="en-US"/>
              </w:rPr>
            </w:pPr>
            <w:r>
              <w:t>-</w:t>
            </w:r>
            <w:r>
              <w:rPr>
                <w:rFonts w:ascii="Tahoma" w:hAnsi="Tahoma" w:cs="Tahoma"/>
                <w:color w:val="111111"/>
                <w:sz w:val="18"/>
                <w:szCs w:val="18"/>
                <w:shd w:val="clear" w:color="auto" w:fill="FFFFFF"/>
              </w:rPr>
              <w:t xml:space="preserve">  </w:t>
            </w:r>
            <w:r w:rsidRPr="00473088">
              <w:rPr>
                <w:color w:val="111111"/>
                <w:szCs w:val="18"/>
                <w:shd w:val="clear" w:color="auto" w:fill="FFFFFF"/>
              </w:rPr>
              <w:t xml:space="preserve">приобретение </w:t>
            </w:r>
            <w:r w:rsidR="00473088" w:rsidRPr="00473088">
              <w:rPr>
                <w:color w:val="111111"/>
                <w:szCs w:val="18"/>
                <w:shd w:val="clear" w:color="auto" w:fill="FFFFFF"/>
              </w:rPr>
              <w:t>материалов, инструментов, спортивного снаряжения.</w:t>
            </w:r>
          </w:p>
          <w:p w:rsidR="00406F2A" w:rsidRPr="00B4431F" w:rsidRDefault="00026DE3" w:rsidP="00406F2A">
            <w:pPr>
              <w:rPr>
                <w:rFonts w:eastAsia="Calibri"/>
                <w:sz w:val="30"/>
                <w:szCs w:val="30"/>
                <w:lang w:eastAsia="en-US"/>
              </w:rPr>
            </w:pPr>
            <w:r>
              <w:rPr>
                <w:rFonts w:eastAsia="Calibri"/>
                <w:noProof/>
                <w:sz w:val="30"/>
                <w:szCs w:val="30"/>
              </w:rPr>
              <w:drawing>
                <wp:inline distT="0" distB="0" distL="0" distR="0">
                  <wp:extent cx="3919855" cy="1457325"/>
                  <wp:effectExtent l="1905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3919855" cy="1457325"/>
                          </a:xfrm>
                          <a:prstGeom prst="rect">
                            <a:avLst/>
                          </a:prstGeom>
                          <a:noFill/>
                        </pic:spPr>
                      </pic:pic>
                    </a:graphicData>
                  </a:graphic>
                </wp:inline>
              </w:drawing>
            </w:r>
          </w:p>
        </w:tc>
      </w:tr>
      <w:tr w:rsidR="002D2676" w:rsidRPr="00DA1D6E" w:rsidTr="00305A47">
        <w:tc>
          <w:tcPr>
            <w:tcW w:w="9464" w:type="dxa"/>
            <w:gridSpan w:val="2"/>
            <w:tcBorders>
              <w:top w:val="single" w:sz="4" w:space="0" w:color="auto"/>
            </w:tcBorders>
            <w:shd w:val="clear" w:color="auto" w:fill="auto"/>
          </w:tcPr>
          <w:p w:rsidR="002D2676" w:rsidRPr="00CB6DE3" w:rsidRDefault="002D2676" w:rsidP="00305A47">
            <w:r w:rsidRPr="00B4431F">
              <w:rPr>
                <w:b/>
                <w:spacing w:val="-2"/>
              </w:rPr>
              <w:t>8. Об</w:t>
            </w:r>
            <w:r w:rsidR="005E113C" w:rsidRPr="00B4431F">
              <w:rPr>
                <w:b/>
                <w:spacing w:val="-2"/>
              </w:rPr>
              <w:t>щий объем финансирования (в долларах США</w:t>
            </w:r>
            <w:r w:rsidR="0006704F" w:rsidRPr="00B4431F">
              <w:rPr>
                <w:b/>
                <w:spacing w:val="-2"/>
              </w:rPr>
              <w:t>)</w:t>
            </w:r>
            <w:r w:rsidRPr="00B4431F">
              <w:rPr>
                <w:b/>
                <w:spacing w:val="-2"/>
              </w:rPr>
              <w:t>:</w:t>
            </w:r>
            <w:r w:rsidRPr="00CB6DE3">
              <w:t xml:space="preserve"> </w:t>
            </w:r>
            <w:r w:rsidR="00473088" w:rsidRPr="009A33F3">
              <w:t>45000</w:t>
            </w:r>
          </w:p>
        </w:tc>
      </w:tr>
      <w:tr w:rsidR="002D2676" w:rsidRPr="00DA1D6E" w:rsidTr="00B5644E">
        <w:trPr>
          <w:trHeight w:val="397"/>
        </w:trPr>
        <w:tc>
          <w:tcPr>
            <w:tcW w:w="5550" w:type="dxa"/>
            <w:shd w:val="clear" w:color="auto" w:fill="auto"/>
          </w:tcPr>
          <w:p w:rsidR="002D2676" w:rsidRPr="00CB6DE3" w:rsidRDefault="002D2676" w:rsidP="00344649">
            <w:pPr>
              <w:jc w:val="center"/>
              <w:rPr>
                <w:spacing w:val="-2"/>
              </w:rPr>
            </w:pPr>
            <w:r w:rsidRPr="00CB6DE3">
              <w:rPr>
                <w:spacing w:val="-2"/>
              </w:rPr>
              <w:t>Источник финансирования</w:t>
            </w:r>
          </w:p>
        </w:tc>
        <w:tc>
          <w:tcPr>
            <w:tcW w:w="3914" w:type="dxa"/>
            <w:shd w:val="clear" w:color="auto" w:fill="auto"/>
          </w:tcPr>
          <w:p w:rsidR="00CE6EC3" w:rsidRDefault="005E113C" w:rsidP="00B5644E">
            <w:pPr>
              <w:jc w:val="center"/>
            </w:pPr>
            <w:r>
              <w:t xml:space="preserve">Объем финансирования </w:t>
            </w:r>
          </w:p>
          <w:p w:rsidR="002D2676" w:rsidRPr="00CB6DE3" w:rsidRDefault="005E113C" w:rsidP="00B5644E">
            <w:pPr>
              <w:jc w:val="center"/>
            </w:pPr>
            <w:r>
              <w:t>(в долларах США</w:t>
            </w:r>
            <w:r w:rsidR="002D2676" w:rsidRPr="00CB6DE3">
              <w:t>)</w:t>
            </w:r>
          </w:p>
        </w:tc>
      </w:tr>
      <w:tr w:rsidR="002D2676" w:rsidRPr="00DA1D6E" w:rsidTr="00B5644E">
        <w:tc>
          <w:tcPr>
            <w:tcW w:w="5550" w:type="dxa"/>
            <w:shd w:val="clear" w:color="auto" w:fill="auto"/>
          </w:tcPr>
          <w:p w:rsidR="00B5644E" w:rsidRPr="00CB6DE3" w:rsidRDefault="002D2676" w:rsidP="00CE6EC3">
            <w:pPr>
              <w:rPr>
                <w:spacing w:val="-2"/>
              </w:rPr>
            </w:pPr>
            <w:r w:rsidRPr="00CB6DE3">
              <w:rPr>
                <w:spacing w:val="-2"/>
              </w:rPr>
              <w:t>Средства донора</w:t>
            </w:r>
          </w:p>
        </w:tc>
        <w:tc>
          <w:tcPr>
            <w:tcW w:w="3914" w:type="dxa"/>
            <w:shd w:val="clear" w:color="auto" w:fill="auto"/>
          </w:tcPr>
          <w:p w:rsidR="002D2676" w:rsidRPr="00CB6DE3" w:rsidRDefault="00473088" w:rsidP="00473088">
            <w:pPr>
              <w:rPr>
                <w:spacing w:val="-2"/>
              </w:rPr>
            </w:pPr>
            <w:r>
              <w:rPr>
                <w:spacing w:val="-2"/>
              </w:rPr>
              <w:t>43</w:t>
            </w:r>
            <w:r w:rsidR="00B4431F">
              <w:rPr>
                <w:spacing w:val="-2"/>
              </w:rPr>
              <w:t xml:space="preserve"> </w:t>
            </w:r>
            <w:r w:rsidR="00305A47">
              <w:rPr>
                <w:spacing w:val="-2"/>
              </w:rPr>
              <w:t>5</w:t>
            </w:r>
            <w:r w:rsidR="00B4431F">
              <w:rPr>
                <w:spacing w:val="-2"/>
              </w:rPr>
              <w:t>00</w:t>
            </w:r>
          </w:p>
        </w:tc>
      </w:tr>
      <w:tr w:rsidR="002D2676" w:rsidRPr="00DA1D6E" w:rsidTr="00CE6EC3">
        <w:trPr>
          <w:trHeight w:val="365"/>
        </w:trPr>
        <w:tc>
          <w:tcPr>
            <w:tcW w:w="5550" w:type="dxa"/>
            <w:shd w:val="clear" w:color="auto" w:fill="auto"/>
          </w:tcPr>
          <w:p w:rsidR="00B5644E" w:rsidRPr="00CB6DE3" w:rsidRDefault="002D2676" w:rsidP="00CE6EC3">
            <w:pPr>
              <w:rPr>
                <w:spacing w:val="-2"/>
              </w:rPr>
            </w:pPr>
            <w:r w:rsidRPr="00CB6DE3">
              <w:rPr>
                <w:spacing w:val="-2"/>
              </w:rPr>
              <w:t>Софинансирование</w:t>
            </w:r>
          </w:p>
        </w:tc>
        <w:tc>
          <w:tcPr>
            <w:tcW w:w="3914" w:type="dxa"/>
            <w:shd w:val="clear" w:color="auto" w:fill="auto"/>
          </w:tcPr>
          <w:p w:rsidR="002D2676" w:rsidRPr="00CB6DE3" w:rsidRDefault="00473088" w:rsidP="00305A47">
            <w:pPr>
              <w:rPr>
                <w:spacing w:val="-2"/>
              </w:rPr>
            </w:pPr>
            <w:r>
              <w:rPr>
                <w:spacing w:val="-2"/>
              </w:rPr>
              <w:t>1</w:t>
            </w:r>
            <w:r w:rsidR="00B4431F">
              <w:rPr>
                <w:spacing w:val="-2"/>
              </w:rPr>
              <w:t xml:space="preserve"> </w:t>
            </w:r>
            <w:r w:rsidR="00305A47">
              <w:rPr>
                <w:spacing w:val="-2"/>
              </w:rPr>
              <w:t>5</w:t>
            </w:r>
            <w:r w:rsidR="00B4431F">
              <w:rPr>
                <w:spacing w:val="-2"/>
              </w:rPr>
              <w:t>00</w:t>
            </w:r>
          </w:p>
        </w:tc>
      </w:tr>
      <w:tr w:rsidR="002D2676" w:rsidRPr="00DA1D6E" w:rsidTr="00CE6EC3">
        <w:trPr>
          <w:trHeight w:val="408"/>
        </w:trPr>
        <w:tc>
          <w:tcPr>
            <w:tcW w:w="9464" w:type="dxa"/>
            <w:gridSpan w:val="2"/>
            <w:shd w:val="clear" w:color="auto" w:fill="auto"/>
          </w:tcPr>
          <w:p w:rsidR="002D2676" w:rsidRPr="00CB6DE3" w:rsidRDefault="00B4431F" w:rsidP="00CE6EC3">
            <w:r w:rsidRPr="00B4431F">
              <w:rPr>
                <w:b/>
                <w:spacing w:val="-2"/>
              </w:rPr>
              <w:t>9</w:t>
            </w:r>
            <w:r w:rsidR="002D2676" w:rsidRPr="00B4431F">
              <w:rPr>
                <w:b/>
                <w:spacing w:val="-2"/>
              </w:rPr>
              <w:t xml:space="preserve">. </w:t>
            </w:r>
            <w:r w:rsidR="00CE6EC3" w:rsidRPr="00B4431F">
              <w:rPr>
                <w:b/>
                <w:spacing w:val="-2"/>
              </w:rPr>
              <w:t>Место реализации проекта</w:t>
            </w:r>
            <w:r w:rsidR="00DB7212">
              <w:rPr>
                <w:spacing w:val="-2"/>
              </w:rPr>
              <w:t xml:space="preserve"> (область/район, город):</w:t>
            </w:r>
            <w:r w:rsidR="00775DFE">
              <w:rPr>
                <w:spacing w:val="-2"/>
              </w:rPr>
              <w:t xml:space="preserve"> Брестская обл., </w:t>
            </w:r>
            <w:r>
              <w:rPr>
                <w:spacing w:val="-2"/>
              </w:rPr>
              <w:t>Ганцевичский район, г. Ганцевичи</w:t>
            </w:r>
          </w:p>
        </w:tc>
      </w:tr>
      <w:tr w:rsidR="002D2676" w:rsidRPr="00DA1D6E" w:rsidTr="00B5644E">
        <w:tc>
          <w:tcPr>
            <w:tcW w:w="9464" w:type="dxa"/>
            <w:gridSpan w:val="2"/>
            <w:shd w:val="clear" w:color="auto" w:fill="auto"/>
          </w:tcPr>
          <w:p w:rsidR="00B5644E" w:rsidRPr="00B4431F" w:rsidRDefault="00B4431F" w:rsidP="00B5644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
                <w:spacing w:val="-2"/>
              </w:rPr>
            </w:pPr>
            <w:r w:rsidRPr="00B4431F">
              <w:rPr>
                <w:b/>
                <w:spacing w:val="-2"/>
              </w:rPr>
              <w:t>10</w:t>
            </w:r>
            <w:r w:rsidR="002D2676" w:rsidRPr="00B4431F">
              <w:rPr>
                <w:b/>
                <w:spacing w:val="-2"/>
              </w:rPr>
              <w:t xml:space="preserve">. Контактное лицо: </w:t>
            </w:r>
          </w:p>
          <w:p w:rsidR="00A0187E" w:rsidRDefault="00A0187E" w:rsidP="00A0187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pPr>
            <w:r>
              <w:t>Дулик Александр Александрович – директор ГУ</w:t>
            </w:r>
            <w:r w:rsidR="00775DFE" w:rsidRPr="002B21AD">
              <w:t xml:space="preserve"> «Ганцевичский районный физкультурн</w:t>
            </w:r>
            <w:r>
              <w:t xml:space="preserve">о-спортивный клуб «Здоровье – 7» </w:t>
            </w:r>
          </w:p>
          <w:p w:rsidR="002D2676" w:rsidRPr="00681027" w:rsidRDefault="00775DFE" w:rsidP="00A0187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pPr>
            <w:r w:rsidRPr="002B21AD">
              <w:t>8 016 46 6 20 91</w:t>
            </w:r>
            <w:r>
              <w:t xml:space="preserve">, </w:t>
            </w:r>
            <w:r>
              <w:rPr>
                <w:lang w:val="en-US"/>
              </w:rPr>
              <w:t>gfsk</w:t>
            </w:r>
            <w:r w:rsidRPr="00775DFE">
              <w:t>7@</w:t>
            </w:r>
            <w:r>
              <w:rPr>
                <w:lang w:val="en-US"/>
              </w:rPr>
              <w:t>brest</w:t>
            </w:r>
            <w:r w:rsidRPr="00775DFE">
              <w:t>.</w:t>
            </w:r>
            <w:r>
              <w:rPr>
                <w:lang w:val="en-US"/>
              </w:rPr>
              <w:t>by</w:t>
            </w:r>
          </w:p>
        </w:tc>
      </w:tr>
      <w:tr w:rsidR="0097471A" w:rsidRPr="002F009D" w:rsidTr="00796852">
        <w:tc>
          <w:tcPr>
            <w:tcW w:w="9464" w:type="dxa"/>
            <w:gridSpan w:val="2"/>
          </w:tcPr>
          <w:p w:rsidR="0097471A" w:rsidRPr="002F009D" w:rsidRDefault="002F009D" w:rsidP="00796852">
            <w:pPr>
              <w:ind w:right="-58"/>
              <w:jc w:val="center"/>
              <w:rPr>
                <w:b/>
                <w:lang w:val="en-US"/>
              </w:rPr>
            </w:pPr>
            <w:r w:rsidRPr="002F009D">
              <w:rPr>
                <w:b/>
                <w:lang w:val="en-US"/>
              </w:rPr>
              <w:lastRenderedPageBreak/>
              <w:t>State Institution "Gantsevichi District Sports Club" Health - 7 "</w:t>
            </w:r>
          </w:p>
        </w:tc>
      </w:tr>
      <w:tr w:rsidR="0097471A" w:rsidRPr="002F009D" w:rsidTr="00796852">
        <w:tc>
          <w:tcPr>
            <w:tcW w:w="9464" w:type="dxa"/>
            <w:gridSpan w:val="2"/>
            <w:shd w:val="clear" w:color="auto" w:fill="auto"/>
          </w:tcPr>
          <w:p w:rsidR="0097471A" w:rsidRPr="002F009D" w:rsidRDefault="002F009D" w:rsidP="00305A47">
            <w:pPr>
              <w:numPr>
                <w:ilvl w:val="0"/>
                <w:numId w:val="4"/>
              </w:numPr>
              <w:autoSpaceDE w:val="0"/>
              <w:autoSpaceDN w:val="0"/>
              <w:adjustRightInd w:val="0"/>
              <w:ind w:left="426"/>
              <w:jc w:val="both"/>
              <w:rPr>
                <w:lang w:val="en-US"/>
              </w:rPr>
            </w:pPr>
            <w:r w:rsidRPr="002F009D">
              <w:rPr>
                <w:b/>
                <w:spacing w:val="-2"/>
                <w:lang w:val="en-US"/>
              </w:rPr>
              <w:t xml:space="preserve">Name of the project: </w:t>
            </w:r>
            <w:r w:rsidR="00305A47" w:rsidRPr="00305A47">
              <w:rPr>
                <w:spacing w:val="-2"/>
                <w:lang w:val="en-US"/>
              </w:rPr>
              <w:t>«</w:t>
            </w:r>
            <w:r w:rsidR="00305A47" w:rsidRPr="00305A47">
              <w:rPr>
                <w:color w:val="000000"/>
                <w:position w:val="-1"/>
                <w:lang w:val="en-US"/>
              </w:rPr>
              <w:t xml:space="preserve"> </w:t>
            </w:r>
            <w:r w:rsidR="00473088" w:rsidRPr="00473088">
              <w:rPr>
                <w:spacing w:val="-2"/>
                <w:lang w:val="en-US"/>
              </w:rPr>
              <w:t>Rope town</w:t>
            </w:r>
            <w:r w:rsidRPr="00305A47">
              <w:rPr>
                <w:spacing w:val="-2"/>
                <w:lang w:val="en-US"/>
              </w:rPr>
              <w:t>»</w:t>
            </w:r>
          </w:p>
        </w:tc>
      </w:tr>
      <w:tr w:rsidR="0097471A" w:rsidRPr="002F009D" w:rsidTr="00796852">
        <w:tc>
          <w:tcPr>
            <w:tcW w:w="9464" w:type="dxa"/>
            <w:gridSpan w:val="2"/>
            <w:shd w:val="clear" w:color="auto" w:fill="auto"/>
          </w:tcPr>
          <w:p w:rsidR="0097471A" w:rsidRPr="002F009D" w:rsidRDefault="002F009D" w:rsidP="0079685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b/>
                <w:lang w:val="en-US"/>
              </w:rPr>
            </w:pPr>
            <w:r w:rsidRPr="002F009D">
              <w:rPr>
                <w:b/>
                <w:spacing w:val="-2"/>
                <w:lang w:val="en-US"/>
              </w:rPr>
              <w:t>2. The duration of the project:</w:t>
            </w:r>
            <w:r w:rsidR="00681027">
              <w:rPr>
                <w:lang w:val="en-US"/>
              </w:rPr>
              <w:t xml:space="preserve"> 2022-2025</w:t>
            </w:r>
            <w:r w:rsidR="00796852" w:rsidRPr="00796852">
              <w:rPr>
                <w:lang w:val="en-US"/>
              </w:rPr>
              <w:t xml:space="preserve"> </w:t>
            </w:r>
            <w:r w:rsidR="00796852" w:rsidRPr="00796852">
              <w:rPr>
                <w:spacing w:val="-2"/>
                <w:lang w:val="en-US"/>
              </w:rPr>
              <w:t>years</w:t>
            </w:r>
          </w:p>
        </w:tc>
      </w:tr>
      <w:tr w:rsidR="0097471A" w:rsidRPr="002F009D" w:rsidTr="00796852">
        <w:tc>
          <w:tcPr>
            <w:tcW w:w="9464" w:type="dxa"/>
            <w:gridSpan w:val="2"/>
            <w:shd w:val="clear" w:color="auto" w:fill="auto"/>
          </w:tcPr>
          <w:p w:rsidR="0097471A" w:rsidRPr="002F009D" w:rsidRDefault="0097471A" w:rsidP="00796852">
            <w:pPr>
              <w:rPr>
                <w:lang w:val="en-US"/>
              </w:rPr>
            </w:pPr>
            <w:r w:rsidRPr="002F009D">
              <w:rPr>
                <w:b/>
                <w:spacing w:val="-2"/>
                <w:lang w:val="en-US"/>
              </w:rPr>
              <w:t xml:space="preserve">3. </w:t>
            </w:r>
            <w:r w:rsidR="002F009D" w:rsidRPr="002F009D">
              <w:rPr>
                <w:b/>
                <w:spacing w:val="-2"/>
                <w:lang w:val="en-US"/>
              </w:rPr>
              <w:t>Organization</w:t>
            </w:r>
            <w:r w:rsidRPr="002F009D">
              <w:rPr>
                <w:b/>
                <w:spacing w:val="-2"/>
                <w:lang w:val="en-US"/>
              </w:rPr>
              <w:t>:</w:t>
            </w:r>
            <w:r w:rsidRPr="002F009D">
              <w:rPr>
                <w:lang w:val="en-US"/>
              </w:rPr>
              <w:t xml:space="preserve"> </w:t>
            </w:r>
            <w:r w:rsidR="002F009D" w:rsidRPr="002F009D">
              <w:rPr>
                <w:spacing w:val="-2"/>
                <w:lang w:val="en-US"/>
              </w:rPr>
              <w:t>State Institution "Gantsevichi District Sports Club" Health - 7 "</w:t>
            </w:r>
          </w:p>
        </w:tc>
      </w:tr>
      <w:tr w:rsidR="0097471A" w:rsidRPr="002F009D" w:rsidTr="00796852">
        <w:tc>
          <w:tcPr>
            <w:tcW w:w="9464" w:type="dxa"/>
            <w:gridSpan w:val="2"/>
            <w:shd w:val="clear" w:color="auto" w:fill="auto"/>
          </w:tcPr>
          <w:p w:rsidR="002F009D" w:rsidRPr="002F009D" w:rsidRDefault="0097471A" w:rsidP="002F009D">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b/>
                <w:spacing w:val="-2"/>
                <w:lang w:val="en-US"/>
              </w:rPr>
            </w:pPr>
            <w:r w:rsidRPr="002F009D">
              <w:rPr>
                <w:b/>
                <w:spacing w:val="-2"/>
                <w:lang w:val="en-US"/>
              </w:rPr>
              <w:t xml:space="preserve">4. </w:t>
            </w:r>
            <w:r w:rsidR="002F009D" w:rsidRPr="002F009D">
              <w:rPr>
                <w:b/>
                <w:spacing w:val="-2"/>
                <w:lang w:val="en-US"/>
              </w:rPr>
              <w:t>Project objectives:</w:t>
            </w:r>
          </w:p>
          <w:p w:rsidR="00473088" w:rsidRPr="00473088" w:rsidRDefault="00473088" w:rsidP="00473088">
            <w:pPr>
              <w:jc w:val="both"/>
              <w:rPr>
                <w:spacing w:val="-2"/>
                <w:lang w:val="en-US"/>
              </w:rPr>
            </w:pPr>
            <w:r w:rsidRPr="00473088">
              <w:rPr>
                <w:spacing w:val="-2"/>
                <w:lang w:val="en-US"/>
              </w:rPr>
              <w:t>- creation of conditions that provide an opportunity for the population to lead a healthy lifestyle, systematically engage in physical culture and sports;</w:t>
            </w:r>
          </w:p>
          <w:p w:rsidR="0097471A" w:rsidRPr="002F009D" w:rsidRDefault="00473088" w:rsidP="00473088">
            <w:pPr>
              <w:jc w:val="both"/>
              <w:rPr>
                <w:rFonts w:eastAsia="Calibri"/>
                <w:sz w:val="30"/>
                <w:szCs w:val="30"/>
                <w:lang w:val="en-US" w:eastAsia="en-US"/>
              </w:rPr>
            </w:pPr>
            <w:r w:rsidRPr="00473088">
              <w:rPr>
                <w:spacing w:val="-2"/>
                <w:lang w:val="en-US"/>
              </w:rPr>
              <w:t>- development of infrastructure for leisure and sports and sports tourism, development of tourist skills.</w:t>
            </w:r>
          </w:p>
        </w:tc>
      </w:tr>
      <w:tr w:rsidR="0097471A" w:rsidRPr="002F009D" w:rsidTr="00796852">
        <w:tc>
          <w:tcPr>
            <w:tcW w:w="9464" w:type="dxa"/>
            <w:gridSpan w:val="2"/>
            <w:shd w:val="clear" w:color="auto" w:fill="auto"/>
          </w:tcPr>
          <w:p w:rsidR="002F009D" w:rsidRPr="002F009D" w:rsidRDefault="0097471A" w:rsidP="002F009D">
            <w:pPr>
              <w:jc w:val="both"/>
              <w:rPr>
                <w:b/>
                <w:spacing w:val="-2"/>
                <w:lang w:val="en-US"/>
              </w:rPr>
            </w:pPr>
            <w:r w:rsidRPr="002F009D">
              <w:rPr>
                <w:b/>
                <w:spacing w:val="-2"/>
                <w:lang w:val="en-US"/>
              </w:rPr>
              <w:t xml:space="preserve">5. </w:t>
            </w:r>
            <w:r w:rsidR="002F009D" w:rsidRPr="002F009D">
              <w:rPr>
                <w:b/>
                <w:spacing w:val="-2"/>
                <w:lang w:val="en-US"/>
              </w:rPr>
              <w:t>Objectives of the project:</w:t>
            </w:r>
          </w:p>
          <w:p w:rsidR="00473088" w:rsidRPr="00473088" w:rsidRDefault="00473088" w:rsidP="00473088">
            <w:pPr>
              <w:jc w:val="both"/>
              <w:rPr>
                <w:spacing w:val="-2"/>
                <w:lang w:val="en-US"/>
              </w:rPr>
            </w:pPr>
            <w:r w:rsidRPr="00473088">
              <w:rPr>
                <w:spacing w:val="-2"/>
                <w:lang w:val="en-US"/>
              </w:rPr>
              <w:t>- creation of conditions for conducting physical culture and health classes with various categories of the population;</w:t>
            </w:r>
          </w:p>
          <w:p w:rsidR="00473088" w:rsidRPr="00473088" w:rsidRDefault="00473088" w:rsidP="00473088">
            <w:pPr>
              <w:jc w:val="both"/>
              <w:rPr>
                <w:spacing w:val="-2"/>
                <w:lang w:val="en-US"/>
              </w:rPr>
            </w:pPr>
            <w:r w:rsidRPr="00473088">
              <w:rPr>
                <w:spacing w:val="-2"/>
                <w:lang w:val="en-US"/>
              </w:rPr>
              <w:t>- formation of the population's living standards that contribute to the preservation and promotion of health, the development of healthy lifestyle stereotypes to effectively counteract the adverse factors of the social environment;</w:t>
            </w:r>
          </w:p>
          <w:p w:rsidR="0097471A" w:rsidRPr="00D25889" w:rsidRDefault="00473088" w:rsidP="00473088">
            <w:pPr>
              <w:jc w:val="both"/>
              <w:rPr>
                <w:spacing w:val="-2"/>
                <w:lang w:val="en-US"/>
              </w:rPr>
            </w:pPr>
            <w:r w:rsidRPr="00473088">
              <w:rPr>
                <w:spacing w:val="-2"/>
                <w:lang w:val="en-US"/>
              </w:rPr>
              <w:t>- organization of meaningful leisure activities with various categories of the population.</w:t>
            </w:r>
          </w:p>
        </w:tc>
      </w:tr>
      <w:tr w:rsidR="0097471A" w:rsidRPr="002F009D" w:rsidTr="00796852">
        <w:tc>
          <w:tcPr>
            <w:tcW w:w="9464" w:type="dxa"/>
            <w:gridSpan w:val="2"/>
            <w:shd w:val="clear" w:color="auto" w:fill="auto"/>
          </w:tcPr>
          <w:p w:rsidR="0097471A" w:rsidRPr="002F009D" w:rsidRDefault="0097471A" w:rsidP="00796852">
            <w:pPr>
              <w:jc w:val="both"/>
              <w:rPr>
                <w:lang w:val="en-US"/>
              </w:rPr>
            </w:pPr>
            <w:r w:rsidRPr="002F009D">
              <w:rPr>
                <w:b/>
                <w:spacing w:val="-2"/>
                <w:lang w:val="en-US"/>
              </w:rPr>
              <w:t xml:space="preserve">6. </w:t>
            </w:r>
            <w:r w:rsidR="002F009D" w:rsidRPr="002F009D">
              <w:rPr>
                <w:b/>
                <w:spacing w:val="-2"/>
                <w:lang w:val="en-US"/>
              </w:rPr>
              <w:t xml:space="preserve">Target group: </w:t>
            </w:r>
            <w:r w:rsidR="002F009D" w:rsidRPr="00D25889">
              <w:rPr>
                <w:spacing w:val="-2"/>
                <w:lang w:val="en-US"/>
              </w:rPr>
              <w:t>population of all age categories.</w:t>
            </w:r>
          </w:p>
        </w:tc>
      </w:tr>
      <w:tr w:rsidR="0097471A" w:rsidRPr="002F009D" w:rsidTr="00796852">
        <w:tc>
          <w:tcPr>
            <w:tcW w:w="9464" w:type="dxa"/>
            <w:gridSpan w:val="2"/>
            <w:shd w:val="clear" w:color="auto" w:fill="auto"/>
          </w:tcPr>
          <w:p w:rsidR="002F009D" w:rsidRPr="002F009D" w:rsidRDefault="0097471A" w:rsidP="002F009D">
            <w:pPr>
              <w:autoSpaceDE w:val="0"/>
              <w:autoSpaceDN w:val="0"/>
              <w:adjustRightInd w:val="0"/>
              <w:jc w:val="both"/>
              <w:rPr>
                <w:b/>
                <w:spacing w:val="-2"/>
                <w:lang w:val="en-US"/>
              </w:rPr>
            </w:pPr>
            <w:r w:rsidRPr="002F009D">
              <w:rPr>
                <w:b/>
                <w:spacing w:val="-2"/>
                <w:lang w:val="en-US"/>
              </w:rPr>
              <w:t xml:space="preserve">7. </w:t>
            </w:r>
            <w:r w:rsidR="002F009D" w:rsidRPr="002F009D">
              <w:rPr>
                <w:b/>
                <w:spacing w:val="-2"/>
                <w:lang w:val="en-US"/>
              </w:rPr>
              <w:t>Brief description of the project activities:</w:t>
            </w:r>
          </w:p>
          <w:p w:rsidR="00473088" w:rsidRPr="00473088" w:rsidRDefault="00473088" w:rsidP="00473088">
            <w:pPr>
              <w:rPr>
                <w:spacing w:val="-2"/>
                <w:lang w:val="en-US"/>
              </w:rPr>
            </w:pPr>
            <w:r w:rsidRPr="00473088">
              <w:rPr>
                <w:spacing w:val="-2"/>
                <w:lang w:val="en-US"/>
              </w:rPr>
              <w:t>- Purchase and installation of the climbing stand " climbing Wall»;</w:t>
            </w:r>
          </w:p>
          <w:p w:rsidR="00473088" w:rsidRPr="00473088" w:rsidRDefault="00473088" w:rsidP="00473088">
            <w:pPr>
              <w:rPr>
                <w:spacing w:val="-2"/>
                <w:lang w:val="en-US"/>
              </w:rPr>
            </w:pPr>
            <w:r w:rsidRPr="00473088">
              <w:rPr>
                <w:spacing w:val="-2"/>
                <w:lang w:val="en-US"/>
              </w:rPr>
              <w:t>- Purchase and installation of a rope camp;</w:t>
            </w:r>
          </w:p>
          <w:p w:rsidR="00D25889" w:rsidRDefault="00473088" w:rsidP="00473088">
            <w:pPr>
              <w:rPr>
                <w:spacing w:val="-2"/>
                <w:lang w:val="en-US"/>
              </w:rPr>
            </w:pPr>
            <w:r w:rsidRPr="00473088">
              <w:rPr>
                <w:spacing w:val="-2"/>
                <w:lang w:val="en-US"/>
              </w:rPr>
              <w:t xml:space="preserve">- Purchase </w:t>
            </w:r>
            <w:r>
              <w:rPr>
                <w:spacing w:val="-2"/>
                <w:lang w:val="en-US"/>
              </w:rPr>
              <w:t>of materials, tools, and sports</w:t>
            </w:r>
            <w:r w:rsidRPr="00473088">
              <w:rPr>
                <w:spacing w:val="-2"/>
                <w:lang w:val="en-US"/>
              </w:rPr>
              <w:t xml:space="preserve"> equipment.</w:t>
            </w:r>
          </w:p>
          <w:p w:rsidR="00473088" w:rsidRPr="00D25889" w:rsidRDefault="00026DE3" w:rsidP="00473088">
            <w:pPr>
              <w:rPr>
                <w:spacing w:val="-2"/>
                <w:lang w:val="en-US"/>
              </w:rPr>
            </w:pPr>
            <w:r>
              <w:rPr>
                <w:rFonts w:eastAsia="Calibri"/>
                <w:noProof/>
                <w:sz w:val="30"/>
                <w:szCs w:val="30"/>
              </w:rPr>
              <w:drawing>
                <wp:inline distT="0" distB="0" distL="0" distR="0">
                  <wp:extent cx="3919855" cy="1457325"/>
                  <wp:effectExtent l="1905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3919855" cy="1457325"/>
                          </a:xfrm>
                          <a:prstGeom prst="rect">
                            <a:avLst/>
                          </a:prstGeom>
                          <a:noFill/>
                        </pic:spPr>
                      </pic:pic>
                    </a:graphicData>
                  </a:graphic>
                </wp:inline>
              </w:drawing>
            </w:r>
          </w:p>
        </w:tc>
      </w:tr>
      <w:tr w:rsidR="0097471A" w:rsidRPr="002F009D" w:rsidTr="00796852">
        <w:tc>
          <w:tcPr>
            <w:tcW w:w="9464" w:type="dxa"/>
            <w:gridSpan w:val="2"/>
            <w:shd w:val="clear" w:color="auto" w:fill="auto"/>
          </w:tcPr>
          <w:p w:rsidR="0097471A" w:rsidRPr="002F009D" w:rsidRDefault="0097471A" w:rsidP="00473088">
            <w:pPr>
              <w:rPr>
                <w:lang w:val="en-US"/>
              </w:rPr>
            </w:pPr>
            <w:r w:rsidRPr="002F009D">
              <w:rPr>
                <w:b/>
                <w:spacing w:val="-2"/>
                <w:lang w:val="en-US"/>
              </w:rPr>
              <w:t xml:space="preserve">8. </w:t>
            </w:r>
            <w:r w:rsidR="002F009D" w:rsidRPr="002B21AD">
              <w:rPr>
                <w:b/>
                <w:lang w:val="en-US"/>
              </w:rPr>
              <w:t>Total amount of financing (in US dollars)</w:t>
            </w:r>
            <w:r w:rsidR="002F009D" w:rsidRPr="002F009D">
              <w:rPr>
                <w:b/>
                <w:spacing w:val="-2"/>
                <w:lang w:val="en-US"/>
              </w:rPr>
              <w:t xml:space="preserve"> </w:t>
            </w:r>
            <w:r w:rsidR="00473088" w:rsidRPr="00473088">
              <w:rPr>
                <w:lang w:val="en-US"/>
              </w:rPr>
              <w:t>4</w:t>
            </w:r>
            <w:r w:rsidR="00D25889" w:rsidRPr="00D25889">
              <w:rPr>
                <w:lang w:val="en-US"/>
              </w:rPr>
              <w:t>5</w:t>
            </w:r>
            <w:r w:rsidRPr="002F009D">
              <w:rPr>
                <w:lang w:val="en-US"/>
              </w:rPr>
              <w:t xml:space="preserve"> 000</w:t>
            </w:r>
          </w:p>
        </w:tc>
      </w:tr>
      <w:tr w:rsidR="0097471A" w:rsidRPr="00DA1D6E" w:rsidTr="00796852">
        <w:trPr>
          <w:trHeight w:val="397"/>
        </w:trPr>
        <w:tc>
          <w:tcPr>
            <w:tcW w:w="5550" w:type="dxa"/>
            <w:shd w:val="clear" w:color="auto" w:fill="auto"/>
          </w:tcPr>
          <w:p w:rsidR="002F009D" w:rsidRPr="002F009D" w:rsidRDefault="002F009D" w:rsidP="002F009D">
            <w:pPr>
              <w:ind w:left="720"/>
              <w:contextualSpacing/>
              <w:jc w:val="center"/>
              <w:rPr>
                <w:rFonts w:eastAsia="Calibri"/>
                <w:b/>
                <w:lang w:val="en-US" w:eastAsia="en-US"/>
              </w:rPr>
            </w:pPr>
            <w:r w:rsidRPr="002F009D">
              <w:rPr>
                <w:rFonts w:eastAsia="Calibri"/>
                <w:b/>
                <w:lang w:val="en-US" w:eastAsia="en-US"/>
              </w:rPr>
              <w:t>Source of financing</w:t>
            </w:r>
          </w:p>
          <w:p w:rsidR="0097471A" w:rsidRPr="00CB6DE3" w:rsidRDefault="002F009D" w:rsidP="002F009D">
            <w:pPr>
              <w:jc w:val="center"/>
              <w:rPr>
                <w:spacing w:val="-2"/>
              </w:rPr>
            </w:pPr>
            <w:r w:rsidRPr="002F009D">
              <w:rPr>
                <w:rFonts w:eastAsia="Calibri"/>
                <w:lang w:val="en-US" w:eastAsia="en-US"/>
              </w:rPr>
              <w:t>district budget</w:t>
            </w:r>
          </w:p>
        </w:tc>
        <w:tc>
          <w:tcPr>
            <w:tcW w:w="3914" w:type="dxa"/>
            <w:shd w:val="clear" w:color="auto" w:fill="auto"/>
          </w:tcPr>
          <w:p w:rsidR="002F009D" w:rsidRPr="002F009D" w:rsidRDefault="002F009D" w:rsidP="002F009D">
            <w:pPr>
              <w:jc w:val="center"/>
              <w:rPr>
                <w:rFonts w:eastAsia="Calibri"/>
                <w:b/>
                <w:lang w:val="en-US" w:eastAsia="en-US"/>
              </w:rPr>
            </w:pPr>
            <w:r w:rsidRPr="002F009D">
              <w:rPr>
                <w:rFonts w:eastAsia="Calibri"/>
                <w:b/>
                <w:lang w:val="en-US" w:eastAsia="en-US"/>
              </w:rPr>
              <w:t>Amount of funding</w:t>
            </w:r>
          </w:p>
          <w:p w:rsidR="0097471A" w:rsidRPr="00CB6DE3" w:rsidRDefault="002F009D" w:rsidP="002F009D">
            <w:pPr>
              <w:jc w:val="center"/>
            </w:pPr>
            <w:r w:rsidRPr="002F009D">
              <w:rPr>
                <w:rFonts w:eastAsia="Calibri"/>
                <w:b/>
                <w:lang w:val="en-US" w:eastAsia="en-US"/>
              </w:rPr>
              <w:t>(in US dollars)</w:t>
            </w:r>
          </w:p>
        </w:tc>
      </w:tr>
      <w:tr w:rsidR="0097471A" w:rsidRPr="00DA1D6E" w:rsidTr="00796852">
        <w:tc>
          <w:tcPr>
            <w:tcW w:w="5550" w:type="dxa"/>
            <w:shd w:val="clear" w:color="auto" w:fill="auto"/>
          </w:tcPr>
          <w:p w:rsidR="0097471A" w:rsidRPr="00CB6DE3" w:rsidRDefault="002F009D" w:rsidP="00796852">
            <w:pPr>
              <w:rPr>
                <w:spacing w:val="-2"/>
              </w:rPr>
            </w:pPr>
            <w:r w:rsidRPr="002F009D">
              <w:rPr>
                <w:spacing w:val="-2"/>
              </w:rPr>
              <w:t>donor funds</w:t>
            </w:r>
          </w:p>
        </w:tc>
        <w:tc>
          <w:tcPr>
            <w:tcW w:w="3914" w:type="dxa"/>
            <w:shd w:val="clear" w:color="auto" w:fill="auto"/>
          </w:tcPr>
          <w:p w:rsidR="0097471A" w:rsidRPr="00CB6DE3" w:rsidRDefault="00473088" w:rsidP="00D25889">
            <w:pPr>
              <w:rPr>
                <w:spacing w:val="-2"/>
              </w:rPr>
            </w:pPr>
            <w:r>
              <w:rPr>
                <w:spacing w:val="-2"/>
              </w:rPr>
              <w:t>43</w:t>
            </w:r>
            <w:r w:rsidR="0097471A">
              <w:rPr>
                <w:spacing w:val="-2"/>
              </w:rPr>
              <w:t xml:space="preserve"> </w:t>
            </w:r>
            <w:r w:rsidR="00D25889">
              <w:rPr>
                <w:spacing w:val="-2"/>
              </w:rPr>
              <w:t>5</w:t>
            </w:r>
            <w:r w:rsidR="0097471A">
              <w:rPr>
                <w:spacing w:val="-2"/>
              </w:rPr>
              <w:t>00</w:t>
            </w:r>
          </w:p>
        </w:tc>
      </w:tr>
      <w:tr w:rsidR="0097471A" w:rsidRPr="00DA1D6E" w:rsidTr="002F009D">
        <w:trPr>
          <w:trHeight w:val="255"/>
        </w:trPr>
        <w:tc>
          <w:tcPr>
            <w:tcW w:w="5550" w:type="dxa"/>
            <w:shd w:val="clear" w:color="auto" w:fill="auto"/>
          </w:tcPr>
          <w:p w:rsidR="0097471A" w:rsidRPr="00CB6DE3" w:rsidRDefault="002F009D" w:rsidP="00796852">
            <w:pPr>
              <w:rPr>
                <w:spacing w:val="-2"/>
              </w:rPr>
            </w:pPr>
            <w:r w:rsidRPr="002F009D">
              <w:rPr>
                <w:spacing w:val="-2"/>
              </w:rPr>
              <w:t>Co-financing</w:t>
            </w:r>
          </w:p>
        </w:tc>
        <w:tc>
          <w:tcPr>
            <w:tcW w:w="3914" w:type="dxa"/>
            <w:shd w:val="clear" w:color="auto" w:fill="auto"/>
          </w:tcPr>
          <w:p w:rsidR="0097471A" w:rsidRPr="00CB6DE3" w:rsidRDefault="00473088" w:rsidP="00D25889">
            <w:pPr>
              <w:rPr>
                <w:spacing w:val="-2"/>
              </w:rPr>
            </w:pPr>
            <w:r>
              <w:rPr>
                <w:spacing w:val="-2"/>
              </w:rPr>
              <w:t>1</w:t>
            </w:r>
            <w:r w:rsidR="0097471A">
              <w:rPr>
                <w:spacing w:val="-2"/>
              </w:rPr>
              <w:t xml:space="preserve"> </w:t>
            </w:r>
            <w:r w:rsidR="00D25889">
              <w:rPr>
                <w:spacing w:val="-2"/>
              </w:rPr>
              <w:t>5</w:t>
            </w:r>
            <w:r w:rsidR="0097471A">
              <w:rPr>
                <w:spacing w:val="-2"/>
              </w:rPr>
              <w:t>00</w:t>
            </w:r>
          </w:p>
        </w:tc>
      </w:tr>
      <w:tr w:rsidR="0097471A" w:rsidRPr="002F009D" w:rsidTr="00796852">
        <w:trPr>
          <w:trHeight w:val="408"/>
        </w:trPr>
        <w:tc>
          <w:tcPr>
            <w:tcW w:w="9464" w:type="dxa"/>
            <w:gridSpan w:val="2"/>
            <w:shd w:val="clear" w:color="auto" w:fill="auto"/>
          </w:tcPr>
          <w:p w:rsidR="0097471A" w:rsidRPr="002F009D" w:rsidRDefault="0097471A" w:rsidP="00796852">
            <w:pPr>
              <w:rPr>
                <w:lang w:val="en-US"/>
              </w:rPr>
            </w:pPr>
            <w:r w:rsidRPr="002F009D">
              <w:rPr>
                <w:b/>
                <w:spacing w:val="-2"/>
                <w:lang w:val="en-US"/>
              </w:rPr>
              <w:t xml:space="preserve">9. </w:t>
            </w:r>
            <w:r w:rsidR="002F009D" w:rsidRPr="002B21AD">
              <w:rPr>
                <w:b/>
                <w:lang w:val="en-US"/>
              </w:rPr>
              <w:t>Location of the project:</w:t>
            </w:r>
            <w:r w:rsidR="002F009D" w:rsidRPr="002B21AD">
              <w:rPr>
                <w:lang w:val="en-US"/>
              </w:rPr>
              <w:t xml:space="preserve"> Gantsevichi, Gantsevichi district, Brest region, Republic of Belarus</w:t>
            </w:r>
          </w:p>
        </w:tc>
      </w:tr>
      <w:tr w:rsidR="0097471A" w:rsidRPr="00B95D18" w:rsidTr="00796852">
        <w:tc>
          <w:tcPr>
            <w:tcW w:w="9464" w:type="dxa"/>
            <w:gridSpan w:val="2"/>
            <w:shd w:val="clear" w:color="auto" w:fill="auto"/>
          </w:tcPr>
          <w:p w:rsidR="00A0187E" w:rsidRDefault="0097471A" w:rsidP="00643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b/>
                <w:lang w:val="en-US"/>
              </w:rPr>
            </w:pPr>
            <w:r w:rsidRPr="00796852">
              <w:rPr>
                <w:b/>
                <w:spacing w:val="-2"/>
                <w:lang w:val="en-US"/>
              </w:rPr>
              <w:t xml:space="preserve">10. </w:t>
            </w:r>
            <w:r w:rsidR="00B95D18" w:rsidRPr="002B21AD">
              <w:rPr>
                <w:b/>
                <w:lang w:val="en-US"/>
              </w:rPr>
              <w:t>Contact person:</w:t>
            </w:r>
            <w:r w:rsidR="00B95D18">
              <w:rPr>
                <w:b/>
                <w:lang w:val="en-US"/>
              </w:rPr>
              <w:t xml:space="preserve"> </w:t>
            </w:r>
          </w:p>
          <w:p w:rsidR="00A0187E" w:rsidRDefault="00A0187E" w:rsidP="00A0187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lang w:val="en-US"/>
              </w:rPr>
            </w:pPr>
            <w:r w:rsidRPr="00A0187E">
              <w:rPr>
                <w:lang w:val="en-US"/>
              </w:rPr>
              <w:t>Alexander Alexandrovich Dulik</w:t>
            </w:r>
            <w:r>
              <w:rPr>
                <w:lang w:val="en-US"/>
              </w:rPr>
              <w:t xml:space="preserve"> – d</w:t>
            </w:r>
            <w:r w:rsidRPr="00A0187E">
              <w:rPr>
                <w:lang w:val="en-US"/>
              </w:rPr>
              <w:t>irector</w:t>
            </w:r>
            <w:r w:rsidRPr="002B21AD">
              <w:rPr>
                <w:lang w:val="en-US"/>
              </w:rPr>
              <w:t xml:space="preserve"> </w:t>
            </w:r>
            <w:r w:rsidR="00B95D18" w:rsidRPr="002B21AD">
              <w:rPr>
                <w:lang w:val="en-US"/>
              </w:rPr>
              <w:t>State Institution "Gantsevichi District Sports Club</w:t>
            </w:r>
            <w:r>
              <w:rPr>
                <w:lang w:val="en-US"/>
              </w:rPr>
              <w:t xml:space="preserve"> </w:t>
            </w:r>
            <w:r w:rsidR="00643E85">
              <w:rPr>
                <w:lang w:val="en-US"/>
              </w:rPr>
              <w:t>"Health - 7</w:t>
            </w:r>
            <w:r w:rsidR="00B95D18" w:rsidRPr="002B21AD">
              <w:rPr>
                <w:lang w:val="en-US"/>
              </w:rPr>
              <w:t xml:space="preserve">" </w:t>
            </w:r>
          </w:p>
          <w:p w:rsidR="0097471A" w:rsidRPr="00B95D18" w:rsidRDefault="0097471A" w:rsidP="00A0187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lang w:val="en-US"/>
              </w:rPr>
            </w:pPr>
            <w:r w:rsidRPr="00B95D18">
              <w:rPr>
                <w:lang w:val="en-US"/>
              </w:rPr>
              <w:t xml:space="preserve">8 016 46 6 20 91, </w:t>
            </w:r>
            <w:r>
              <w:rPr>
                <w:lang w:val="en-US"/>
              </w:rPr>
              <w:t>gfsk</w:t>
            </w:r>
            <w:r w:rsidRPr="00B95D18">
              <w:rPr>
                <w:lang w:val="en-US"/>
              </w:rPr>
              <w:t>7@</w:t>
            </w:r>
            <w:r>
              <w:rPr>
                <w:lang w:val="en-US"/>
              </w:rPr>
              <w:t>brest</w:t>
            </w:r>
            <w:r w:rsidRPr="00B95D18">
              <w:rPr>
                <w:lang w:val="en-US"/>
              </w:rPr>
              <w:t>.</w:t>
            </w:r>
            <w:r>
              <w:rPr>
                <w:lang w:val="en-US"/>
              </w:rPr>
              <w:t>by</w:t>
            </w:r>
          </w:p>
        </w:tc>
      </w:tr>
    </w:tbl>
    <w:p w:rsidR="0097471A" w:rsidRPr="00B95D18" w:rsidRDefault="0097471A" w:rsidP="0097471A">
      <w:pPr>
        <w:tabs>
          <w:tab w:val="left" w:pos="2670"/>
        </w:tabs>
        <w:rPr>
          <w:lang w:val="en-US"/>
        </w:rPr>
      </w:pPr>
    </w:p>
    <w:sectPr w:rsidR="0097471A" w:rsidRPr="00B95D18" w:rsidSect="0047308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2974"/>
    <w:multiLevelType w:val="hybridMultilevel"/>
    <w:tmpl w:val="B8AC0C78"/>
    <w:lvl w:ilvl="0" w:tplc="478632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C771E"/>
    <w:multiLevelType w:val="hybridMultilevel"/>
    <w:tmpl w:val="FCD29872"/>
    <w:lvl w:ilvl="0" w:tplc="D2C2F80E">
      <w:start w:val="1"/>
      <w:numFmt w:val="decimal"/>
      <w:lvlText w:val="%1."/>
      <w:lvlJc w:val="left"/>
      <w:pPr>
        <w:ind w:left="30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F2008C6C">
      <w:start w:val="1"/>
      <w:numFmt w:val="lowerLetter"/>
      <w:lvlText w:val="%2"/>
      <w:lvlJc w:val="left"/>
      <w:pPr>
        <w:ind w:left="108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tplc="76645CBA">
      <w:start w:val="1"/>
      <w:numFmt w:val="lowerRoman"/>
      <w:lvlText w:val="%3"/>
      <w:lvlJc w:val="left"/>
      <w:pPr>
        <w:ind w:left="180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tplc="B47A3108">
      <w:start w:val="1"/>
      <w:numFmt w:val="decimal"/>
      <w:lvlText w:val="%4"/>
      <w:lvlJc w:val="left"/>
      <w:pPr>
        <w:ind w:left="252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tplc="584AA502">
      <w:start w:val="1"/>
      <w:numFmt w:val="lowerLetter"/>
      <w:lvlText w:val="%5"/>
      <w:lvlJc w:val="left"/>
      <w:pPr>
        <w:ind w:left="324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tplc="D66C87F2">
      <w:start w:val="1"/>
      <w:numFmt w:val="lowerRoman"/>
      <w:lvlText w:val="%6"/>
      <w:lvlJc w:val="left"/>
      <w:pPr>
        <w:ind w:left="396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tplc="AE56AAAE">
      <w:start w:val="1"/>
      <w:numFmt w:val="decimal"/>
      <w:lvlText w:val="%7"/>
      <w:lvlJc w:val="left"/>
      <w:pPr>
        <w:ind w:left="468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tplc="464E6B6A">
      <w:start w:val="1"/>
      <w:numFmt w:val="lowerLetter"/>
      <w:lvlText w:val="%8"/>
      <w:lvlJc w:val="left"/>
      <w:pPr>
        <w:ind w:left="540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tplc="393AB7C0">
      <w:start w:val="1"/>
      <w:numFmt w:val="lowerRoman"/>
      <w:lvlText w:val="%9"/>
      <w:lvlJc w:val="left"/>
      <w:pPr>
        <w:ind w:left="612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abstractNum w:abstractNumId="2">
    <w:nsid w:val="457D0E38"/>
    <w:multiLevelType w:val="hybridMultilevel"/>
    <w:tmpl w:val="441691CE"/>
    <w:lvl w:ilvl="0" w:tplc="F1283B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263B3B"/>
    <w:multiLevelType w:val="hybridMultilevel"/>
    <w:tmpl w:val="217C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D870B5"/>
    <w:multiLevelType w:val="hybridMultilevel"/>
    <w:tmpl w:val="22300174"/>
    <w:lvl w:ilvl="0" w:tplc="F20085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E7236"/>
    <w:rsid w:val="0002067B"/>
    <w:rsid w:val="00026DE3"/>
    <w:rsid w:val="00046820"/>
    <w:rsid w:val="0006704F"/>
    <w:rsid w:val="000862A3"/>
    <w:rsid w:val="000C35A5"/>
    <w:rsid w:val="001B750F"/>
    <w:rsid w:val="002931F5"/>
    <w:rsid w:val="002A3AE8"/>
    <w:rsid w:val="002D2676"/>
    <w:rsid w:val="002E425B"/>
    <w:rsid w:val="002F009D"/>
    <w:rsid w:val="00305A47"/>
    <w:rsid w:val="00344649"/>
    <w:rsid w:val="003511F5"/>
    <w:rsid w:val="00351EF7"/>
    <w:rsid w:val="00373B1D"/>
    <w:rsid w:val="00395E2E"/>
    <w:rsid w:val="003F6BA3"/>
    <w:rsid w:val="00406F2A"/>
    <w:rsid w:val="0045630B"/>
    <w:rsid w:val="00473088"/>
    <w:rsid w:val="004A6CFE"/>
    <w:rsid w:val="004B17B1"/>
    <w:rsid w:val="004E5C5E"/>
    <w:rsid w:val="00521B5E"/>
    <w:rsid w:val="005378F2"/>
    <w:rsid w:val="005E113C"/>
    <w:rsid w:val="005E7236"/>
    <w:rsid w:val="00626032"/>
    <w:rsid w:val="00643E85"/>
    <w:rsid w:val="00656480"/>
    <w:rsid w:val="00680765"/>
    <w:rsid w:val="00681027"/>
    <w:rsid w:val="006F712F"/>
    <w:rsid w:val="007123ED"/>
    <w:rsid w:val="00775DFE"/>
    <w:rsid w:val="00784EBE"/>
    <w:rsid w:val="00796852"/>
    <w:rsid w:val="007B20AE"/>
    <w:rsid w:val="009250C2"/>
    <w:rsid w:val="0097081E"/>
    <w:rsid w:val="0097471A"/>
    <w:rsid w:val="009A16FE"/>
    <w:rsid w:val="009B0170"/>
    <w:rsid w:val="00A0187E"/>
    <w:rsid w:val="00A11C4E"/>
    <w:rsid w:val="00A175F1"/>
    <w:rsid w:val="00AB0EB1"/>
    <w:rsid w:val="00B4431F"/>
    <w:rsid w:val="00B5644E"/>
    <w:rsid w:val="00B56D6D"/>
    <w:rsid w:val="00B66503"/>
    <w:rsid w:val="00B95D18"/>
    <w:rsid w:val="00BA4636"/>
    <w:rsid w:val="00C0040E"/>
    <w:rsid w:val="00C81A07"/>
    <w:rsid w:val="00CB6DE3"/>
    <w:rsid w:val="00CE6EC3"/>
    <w:rsid w:val="00CF7BD5"/>
    <w:rsid w:val="00D12F03"/>
    <w:rsid w:val="00D25889"/>
    <w:rsid w:val="00DA78CB"/>
    <w:rsid w:val="00DB7212"/>
    <w:rsid w:val="00E109CC"/>
    <w:rsid w:val="00EA0571"/>
    <w:rsid w:val="00F238BD"/>
    <w:rsid w:val="00FD5FD7"/>
    <w:rsid w:val="00FE7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36"/>
    <w:rPr>
      <w:rFonts w:ascii="Times New Roman" w:eastAsia="Times New Roman" w:hAnsi="Times New Roman"/>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E723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109CC"/>
    <w:pPr>
      <w:autoSpaceDE w:val="0"/>
      <w:autoSpaceDN w:val="0"/>
      <w:adjustRightInd w:val="0"/>
    </w:pPr>
    <w:rPr>
      <w:rFonts w:ascii="Times New Roman" w:eastAsia="Times New Roman" w:hAnsi="Times New Roman"/>
      <w:b/>
      <w:bCs/>
      <w:sz w:val="24"/>
      <w:szCs w:val="24"/>
    </w:rPr>
  </w:style>
  <w:style w:type="paragraph" w:styleId="a3">
    <w:name w:val="List Paragraph"/>
    <w:basedOn w:val="a"/>
    <w:uiPriority w:val="99"/>
    <w:qFormat/>
    <w:rsid w:val="00C81A07"/>
    <w:pPr>
      <w:ind w:left="720"/>
      <w:contextualSpacing/>
    </w:pPr>
  </w:style>
  <w:style w:type="paragraph" w:customStyle="1" w:styleId="ConsPlusNormal">
    <w:name w:val="ConsPlusNormal"/>
    <w:rsid w:val="00C81A07"/>
    <w:pPr>
      <w:autoSpaceDE w:val="0"/>
      <w:autoSpaceDN w:val="0"/>
      <w:adjustRightInd w:val="0"/>
    </w:pPr>
    <w:rPr>
      <w:rFonts w:ascii="Times New Roman" w:hAnsi="Times New Roman"/>
      <w:sz w:val="30"/>
      <w:szCs w:val="30"/>
      <w:lang w:eastAsia="en-US"/>
    </w:rPr>
  </w:style>
  <w:style w:type="paragraph" w:customStyle="1" w:styleId="ConsPlusNonformat">
    <w:name w:val="ConsPlusNonformat"/>
    <w:rsid w:val="00DA78CB"/>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4E5C5E"/>
    <w:rPr>
      <w:rFonts w:ascii="Tahoma" w:hAnsi="Tahoma"/>
      <w:sz w:val="16"/>
      <w:szCs w:val="16"/>
      <w:lang/>
    </w:rPr>
  </w:style>
  <w:style w:type="character" w:customStyle="1" w:styleId="a5">
    <w:name w:val="Текст выноски Знак"/>
    <w:link w:val="a4"/>
    <w:uiPriority w:val="99"/>
    <w:semiHidden/>
    <w:rsid w:val="004E5C5E"/>
    <w:rPr>
      <w:rFonts w:ascii="Tahoma" w:eastAsia="Times New Roman" w:hAnsi="Tahoma" w:cs="Tahoma"/>
      <w:sz w:val="16"/>
      <w:szCs w:val="16"/>
    </w:rPr>
  </w:style>
  <w:style w:type="paragraph" w:styleId="2">
    <w:name w:val="Body Text 2"/>
    <w:basedOn w:val="a"/>
    <w:link w:val="20"/>
    <w:rsid w:val="00521B5E"/>
    <w:pPr>
      <w:tabs>
        <w:tab w:val="left" w:pos="709"/>
      </w:tabs>
      <w:ind w:right="6236"/>
      <w:jc w:val="both"/>
    </w:pPr>
    <w:rPr>
      <w:sz w:val="30"/>
      <w:szCs w:val="30"/>
      <w:lang/>
    </w:rPr>
  </w:style>
  <w:style w:type="character" w:customStyle="1" w:styleId="20">
    <w:name w:val="Основной текст 2 Знак"/>
    <w:link w:val="2"/>
    <w:rsid w:val="00521B5E"/>
    <w:rPr>
      <w:rFonts w:ascii="Times New Roman" w:eastAsia="Times New Roman" w:hAnsi="Times New Roman"/>
      <w:sz w:val="30"/>
      <w:szCs w:val="3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3408-AF50-4152-A99C-0427F600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О паспорте проекта международной технической помощи</vt:lpstr>
    </vt:vector>
  </TitlesOfParts>
  <Company>Microsoft</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паспорте проекта международной технической помощи</dc:title>
  <dc:creator>3403</dc:creator>
  <cp:lastModifiedBy>User</cp:lastModifiedBy>
  <cp:revision>2</cp:revision>
  <cp:lastPrinted>2018-03-26T12:25:00Z</cp:lastPrinted>
  <dcterms:created xsi:type="dcterms:W3CDTF">2024-04-19T12:28:00Z</dcterms:created>
  <dcterms:modified xsi:type="dcterms:W3CDTF">2024-04-19T12:28:00Z</dcterms:modified>
</cp:coreProperties>
</file>