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Default="00471A43" w:rsidP="00471A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«Роль профсоюзного движения в социально-экономическом развитии Ганцевичского района, защите прав трудящихся»</w:t>
      </w:r>
    </w:p>
    <w:p w:rsidR="00471A43" w:rsidRDefault="00471A43" w:rsidP="00471A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</w:p>
    <w:p w:rsidR="00471A43" w:rsidRDefault="00471A43" w:rsidP="00471A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</w:rPr>
      </w:pPr>
      <w:r>
        <w:rPr>
          <w:b/>
        </w:rPr>
        <w:t>Организационная работа</w:t>
      </w:r>
    </w:p>
    <w:p w:rsidR="00471A43" w:rsidRDefault="00471A43" w:rsidP="00471A43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0"/>
        <w:rPr>
          <w:b/>
        </w:rPr>
      </w:pPr>
    </w:p>
    <w:p w:rsidR="00471A43" w:rsidRDefault="00471A43" w:rsidP="0047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Профсоюзные организации Ганцевичского района проводят активную работу по защите трудовых и социально-экономических прав трудящихся, участвуют в реализации в области Программы социально-экономического развития Республики </w:t>
      </w:r>
      <w:r w:rsidR="0063588F">
        <w:t>Беларусь, Государственной</w:t>
      </w:r>
      <w:r>
        <w:t xml:space="preserve"> программы занятости населения Республики Беларусь, Программы действий ФПБ на 2020-2025 годы и других социально значимых программ.</w:t>
      </w:r>
    </w:p>
    <w:p w:rsidR="00471A43" w:rsidRDefault="00471A43" w:rsidP="00471A43">
      <w:pPr>
        <w:spacing w:after="0" w:line="240" w:lineRule="auto"/>
        <w:ind w:firstLine="709"/>
        <w:jc w:val="both"/>
        <w:rPr>
          <w:i/>
          <w:color w:val="000000"/>
        </w:rPr>
      </w:pPr>
      <w:r>
        <w:rPr>
          <w:bCs/>
          <w:i/>
        </w:rPr>
        <w:t xml:space="preserve">На </w:t>
      </w:r>
      <w:r>
        <w:rPr>
          <w:i/>
          <w:color w:val="000000"/>
        </w:rPr>
        <w:t xml:space="preserve">территории </w:t>
      </w:r>
      <w:r>
        <w:rPr>
          <w:b/>
          <w:i/>
          <w:color w:val="000000"/>
        </w:rPr>
        <w:t>района</w:t>
      </w:r>
      <w:r>
        <w:rPr>
          <w:i/>
          <w:color w:val="000000"/>
        </w:rPr>
        <w:t xml:space="preserve"> действуют 12 отраслевых профсоюзов, входящих в ФПБ, общая численность членов профсою</w:t>
      </w:r>
      <w:r w:rsidR="00202FE2">
        <w:rPr>
          <w:i/>
          <w:color w:val="000000"/>
        </w:rPr>
        <w:t>зов составляет 6145</w:t>
      </w:r>
      <w:r>
        <w:rPr>
          <w:i/>
          <w:color w:val="000000"/>
        </w:rPr>
        <w:t xml:space="preserve"> человек. </w:t>
      </w:r>
      <w:r w:rsidR="00202FE2">
        <w:rPr>
          <w:bCs/>
          <w:i/>
        </w:rPr>
        <w:t>85</w:t>
      </w:r>
      <w:r>
        <w:rPr>
          <w:i/>
          <w:color w:val="000000"/>
        </w:rPr>
        <w:t xml:space="preserve"> первичная профсоюзная организация 4 районные организации отраслевых профсоюзов,</w:t>
      </w:r>
      <w:r w:rsidR="00E864DA">
        <w:rPr>
          <w:i/>
          <w:color w:val="000000"/>
        </w:rPr>
        <w:t xml:space="preserve"> 1 районное объединение профсоюзов,</w:t>
      </w:r>
      <w:r>
        <w:rPr>
          <w:i/>
          <w:color w:val="000000"/>
        </w:rPr>
        <w:t xml:space="preserve"> </w:t>
      </w:r>
      <w:r w:rsidR="0022608E">
        <w:rPr>
          <w:i/>
          <w:color w:val="000000"/>
        </w:rPr>
        <w:t>11(831 человек)</w:t>
      </w:r>
      <w:r>
        <w:rPr>
          <w:i/>
          <w:color w:val="000000"/>
        </w:rPr>
        <w:t xml:space="preserve"> профгрупп и цеховых комитетов.</w:t>
      </w:r>
      <w:r>
        <w:rPr>
          <w:i/>
        </w:rPr>
        <w:t xml:space="preserve"> </w:t>
      </w:r>
      <w:r>
        <w:rPr>
          <w:i/>
          <w:color w:val="000000"/>
        </w:rPr>
        <w:t>Охват профсоюзным членством составляет 98,9</w:t>
      </w:r>
      <w:r>
        <w:rPr>
          <w:i/>
        </w:rPr>
        <w:t> </w:t>
      </w:r>
      <w:r>
        <w:rPr>
          <w:i/>
          <w:color w:val="000000"/>
        </w:rPr>
        <w:t>% от общего количества работающих.</w:t>
      </w:r>
    </w:p>
    <w:p w:rsidR="00471A43" w:rsidRDefault="00E864DA" w:rsidP="00471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Профсоюзными организациями района</w:t>
      </w:r>
      <w:r w:rsidR="00471A43">
        <w:t xml:space="preserve"> принимаются меры по созданию новых профсоюзных организаций и росту численности профсоюзных организаций. </w:t>
      </w:r>
    </w:p>
    <w:p w:rsidR="00471A43" w:rsidRDefault="003D5C69" w:rsidP="000A5036">
      <w:pPr>
        <w:spacing w:after="0" w:line="240" w:lineRule="auto"/>
        <w:ind w:firstLine="708"/>
        <w:jc w:val="both"/>
        <w:rPr>
          <w:b/>
        </w:rPr>
      </w:pPr>
      <w:r>
        <w:t>Всего создано</w:t>
      </w:r>
      <w:r w:rsidR="000A5036">
        <w:t xml:space="preserve"> 19</w:t>
      </w:r>
      <w:r w:rsidR="00471A43">
        <w:t xml:space="preserve"> новых первичных профсоюзных организаций. </w:t>
      </w:r>
    </w:p>
    <w:p w:rsidR="00471A43" w:rsidRDefault="00471A43" w:rsidP="00471A43">
      <w:pPr>
        <w:tabs>
          <w:tab w:val="left" w:pos="2915"/>
          <w:tab w:val="left" w:pos="6438"/>
        </w:tabs>
        <w:spacing w:after="0" w:line="240" w:lineRule="auto"/>
        <w:ind w:right="40" w:firstLine="709"/>
        <w:jc w:val="both"/>
        <w:rPr>
          <w:i/>
          <w:color w:val="000000"/>
        </w:rPr>
      </w:pPr>
      <w:r>
        <w:rPr>
          <w:i/>
          <w:color w:val="000000"/>
        </w:rPr>
        <w:t>Практически охвачены все трудовые коллективы с числом работающих от 10 и более человек. В настоящее время мы в</w:t>
      </w:r>
      <w:r w:rsidR="00471638">
        <w:rPr>
          <w:i/>
          <w:color w:val="000000"/>
        </w:rPr>
        <w:t>едем работу по созданию ППО</w:t>
      </w:r>
      <w:r w:rsidR="000A5036">
        <w:rPr>
          <w:i/>
          <w:color w:val="000000"/>
        </w:rPr>
        <w:t xml:space="preserve"> в 1 трудовом коллективе</w:t>
      </w:r>
      <w:r>
        <w:rPr>
          <w:i/>
          <w:color w:val="000000"/>
        </w:rPr>
        <w:t xml:space="preserve"> численностью до 10 человек. </w:t>
      </w:r>
      <w:r>
        <w:rPr>
          <w:i/>
        </w:rPr>
        <w:t>С учетом большого количества проблемных вопросов, возникающих у работников в частных организациях (не оформление трудовых отношений, заработная плата</w:t>
      </w:r>
      <w:r w:rsidR="006C1D21">
        <w:rPr>
          <w:i/>
        </w:rPr>
        <w:t xml:space="preserve"> в «конвертах»</w:t>
      </w:r>
      <w:r>
        <w:rPr>
          <w:i/>
        </w:rPr>
        <w:t>) необходимо создать профсоюзные организации на каждом предприятии независимо от формы собственности.</w:t>
      </w:r>
    </w:p>
    <w:p w:rsidR="00471A43" w:rsidRDefault="00471A43" w:rsidP="00471A43">
      <w:pPr>
        <w:spacing w:after="0" w:line="240" w:lineRule="auto"/>
        <w:rPr>
          <w:b/>
        </w:rPr>
      </w:pPr>
      <w:r>
        <w:rPr>
          <w:b/>
        </w:rPr>
        <w:t xml:space="preserve">Защита социально-экономических интересов </w:t>
      </w:r>
      <w:r>
        <w:rPr>
          <w:rFonts w:eastAsia="Times New Roman"/>
          <w:b/>
        </w:rPr>
        <w:t>членов профсоюзов</w:t>
      </w:r>
    </w:p>
    <w:p w:rsidR="00471A43" w:rsidRDefault="00471A43" w:rsidP="00471A43">
      <w:pPr>
        <w:spacing w:after="0" w:line="240" w:lineRule="auto"/>
        <w:ind w:firstLine="720"/>
        <w:jc w:val="both"/>
      </w:pPr>
      <w:r>
        <w:t>В центре внимания профсоюз</w:t>
      </w:r>
      <w:r w:rsidR="00471638">
        <w:t xml:space="preserve">ных организаций </w:t>
      </w:r>
      <w:r w:rsidR="006C1D21">
        <w:t>района находятся</w:t>
      </w:r>
      <w:r>
        <w:t xml:space="preserve"> вопросы совершенствования системы коллективно-договорного регулирования трудовых отношений, повышения эффективности социального партнерства. </w:t>
      </w:r>
    </w:p>
    <w:p w:rsidR="00471A43" w:rsidRDefault="00471638" w:rsidP="00471A43">
      <w:pPr>
        <w:spacing w:after="0" w:line="240" w:lineRule="auto"/>
        <w:ind w:firstLine="720"/>
        <w:jc w:val="both"/>
      </w:pPr>
      <w:r>
        <w:t>По состоянию на 1 января 2024 года в районе</w:t>
      </w:r>
      <w:r w:rsidR="00471A43">
        <w:t xml:space="preserve"> закл</w:t>
      </w:r>
      <w:r w:rsidR="006C1D21">
        <w:t xml:space="preserve">ючено </w:t>
      </w:r>
      <w:r w:rsidR="00202FE2">
        <w:t xml:space="preserve">1 </w:t>
      </w:r>
      <w:r w:rsidR="006C1D21">
        <w:t>соглашение между райисполкомом, районным</w:t>
      </w:r>
      <w:r w:rsidR="00E22B02">
        <w:t xml:space="preserve"> объединением</w:t>
      </w:r>
      <w:r w:rsidR="00471A43">
        <w:t xml:space="preserve"> нанимателей и </w:t>
      </w:r>
      <w:r w:rsidR="006C1D21">
        <w:t xml:space="preserve">районным </w:t>
      </w:r>
      <w:r w:rsidR="00471A43">
        <w:t>объеди</w:t>
      </w:r>
      <w:r w:rsidR="0063588F">
        <w:t>нением профсоюзов, 3</w:t>
      </w:r>
      <w:r w:rsidR="006C1D21">
        <w:t xml:space="preserve"> отраслевых соглашений</w:t>
      </w:r>
      <w:r w:rsidR="00202FE2">
        <w:t xml:space="preserve"> и 1 соглашение ППО учащихся</w:t>
      </w:r>
      <w:r w:rsidR="006C1D21">
        <w:t xml:space="preserve">, </w:t>
      </w:r>
      <w:r w:rsidR="00202FE2">
        <w:t>73</w:t>
      </w:r>
      <w:r w:rsidR="0022608E">
        <w:t xml:space="preserve"> коллективных договора</w:t>
      </w:r>
      <w:r w:rsidR="00471A43">
        <w:t>, которые предусматривают экономические и социальные гарантии работникам по отраслевому и территориальному принципам.</w:t>
      </w:r>
    </w:p>
    <w:p w:rsidR="00471A43" w:rsidRDefault="006C1D21" w:rsidP="00454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napToGrid w:val="0"/>
        </w:rPr>
      </w:pPr>
      <w:r>
        <w:rPr>
          <w:snapToGrid w:val="0"/>
        </w:rPr>
        <w:t>По состоянию на 01.01.2024</w:t>
      </w:r>
      <w:r w:rsidR="00471A43">
        <w:rPr>
          <w:snapToGrid w:val="0"/>
        </w:rPr>
        <w:t xml:space="preserve"> коллективные договоры организаций р</w:t>
      </w:r>
      <w:r w:rsidR="006229D9">
        <w:rPr>
          <w:snapToGrid w:val="0"/>
        </w:rPr>
        <w:t>аспространяют действие на 6145 человек</w:t>
      </w:r>
      <w:r w:rsidR="00202FE2">
        <w:rPr>
          <w:snapToGrid w:val="0"/>
        </w:rPr>
        <w:t xml:space="preserve"> членов профсоюза</w:t>
      </w:r>
      <w:r w:rsidR="006229D9">
        <w:rPr>
          <w:snapToGrid w:val="0"/>
        </w:rPr>
        <w:t>, в том числе, 5114</w:t>
      </w:r>
      <w:r w:rsidR="00471A43">
        <w:rPr>
          <w:snapToGrid w:val="0"/>
        </w:rPr>
        <w:t xml:space="preserve"> работников органи</w:t>
      </w:r>
      <w:r w:rsidR="0022608E">
        <w:rPr>
          <w:snapToGrid w:val="0"/>
        </w:rPr>
        <w:t xml:space="preserve">заций </w:t>
      </w:r>
      <w:r w:rsidR="006229D9">
        <w:rPr>
          <w:snapToGrid w:val="0"/>
        </w:rPr>
        <w:t>членов профсоюзов, 230</w:t>
      </w:r>
      <w:r w:rsidR="00454AFE">
        <w:rPr>
          <w:snapToGrid w:val="0"/>
        </w:rPr>
        <w:t xml:space="preserve"> учащихся</w:t>
      </w:r>
      <w:r w:rsidR="006229D9">
        <w:rPr>
          <w:snapToGrid w:val="0"/>
        </w:rPr>
        <w:t>, 801</w:t>
      </w:r>
      <w:r w:rsidR="00202FE2">
        <w:rPr>
          <w:snapToGrid w:val="0"/>
        </w:rPr>
        <w:t xml:space="preserve"> неработающих пенсионеров.</w:t>
      </w:r>
    </w:p>
    <w:p w:rsidR="00471A43" w:rsidRDefault="00471A43" w:rsidP="00471A43">
      <w:pPr>
        <w:spacing w:after="0" w:line="240" w:lineRule="auto"/>
        <w:ind w:firstLine="720"/>
        <w:jc w:val="both"/>
      </w:pPr>
      <w:r>
        <w:lastRenderedPageBreak/>
        <w:t>Благодаря совместной работе социальных партнеров при разработке новых редакций соглашения в нем сохранены все нормы, предусмотренные в предыдущих соглашениях, а по ряду позиций гарантии работникам усилены.</w:t>
      </w:r>
    </w:p>
    <w:p w:rsidR="008460D6" w:rsidRDefault="008460D6" w:rsidP="008460D6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bdr w:val="none" w:sz="0" w:space="0" w:color="auto" w:frame="1"/>
        </w:rPr>
        <w:t xml:space="preserve">Продолжена работа по проведению правовой экспертизы заключаемых в организациях коллективных договоров. В настоящее время органы власти и управления, за которыми законодательно закреплена обязанность регистрации коллективных договоров, осуществляют эту процедуру только при наличии сведений, что коллективный договор изучен в соответствующем профсоюзе. </w:t>
      </w:r>
    </w:p>
    <w:p w:rsidR="00471A43" w:rsidRDefault="008460D6" w:rsidP="008460D6">
      <w:pPr>
        <w:spacing w:after="0" w:line="240" w:lineRule="auto"/>
        <w:jc w:val="both"/>
        <w:rPr>
          <w:i/>
        </w:rPr>
      </w:pPr>
      <w:r>
        <w:t xml:space="preserve">        </w:t>
      </w:r>
      <w:r w:rsidR="00471A43">
        <w:rPr>
          <w:i/>
        </w:rPr>
        <w:t>Так же совместным постановлением в районе создан и действует районный совет по трудовым и социальным вопросам, который является основным механизмом контроля за выполнением районного соглашения.</w:t>
      </w:r>
    </w:p>
    <w:p w:rsidR="00471A43" w:rsidRDefault="00471A43" w:rsidP="00471A43">
      <w:pPr>
        <w:spacing w:after="0" w:line="240" w:lineRule="auto"/>
        <w:ind w:firstLine="708"/>
        <w:jc w:val="both"/>
      </w:pPr>
      <w:r>
        <w:t xml:space="preserve">Осуществлялась работа по контролю за соблюдением сроков выплаты заработной платы и правильностью ее начисления, своевременностью выплаты отпускных и расчетов при увольнении. </w:t>
      </w:r>
    </w:p>
    <w:p w:rsidR="00471A43" w:rsidRDefault="00471A43" w:rsidP="00471A43">
      <w:pPr>
        <w:spacing w:after="0" w:line="240" w:lineRule="auto"/>
        <w:ind w:firstLine="748"/>
        <w:jc w:val="both"/>
      </w:pPr>
      <w:r>
        <w:t xml:space="preserve">При осуществлении общественного контроля за соблюдением нанимателями законодательства по вопросам оплаты труда выявлялись случаи нарушения сроков выплаты заработной платы, предусмотренные коллективными договорами, несвоевременной выплаты среднего заработка за время трудового отпуска и окончательного расчета при увольнении. </w:t>
      </w:r>
    </w:p>
    <w:p w:rsidR="00471A43" w:rsidRDefault="00471A43" w:rsidP="00471A43">
      <w:pPr>
        <w:spacing w:after="0" w:line="240" w:lineRule="auto"/>
        <w:ind w:firstLine="748"/>
        <w:jc w:val="both"/>
      </w:pPr>
      <w:r>
        <w:t>При осуществлении общественного контроля выявлялись факты нарушения трудового законодательства в вопросах оплаты сверхурочно отработанных работниками часов, неправильности окончательных расчетов при увольнении и задержка их выплаты, несоблюдение минимальных гарантий в вопросах оплаты труда, нарушение предельного количества сверхурочных работ и др.</w:t>
      </w:r>
    </w:p>
    <w:p w:rsidR="00471A43" w:rsidRDefault="00471A43" w:rsidP="00471A43">
      <w:pPr>
        <w:pStyle w:val="a7"/>
        <w:tabs>
          <w:tab w:val="left" w:pos="4253"/>
        </w:tabs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 xml:space="preserve">В </w:t>
      </w:r>
      <w:r>
        <w:rPr>
          <w:rFonts w:ascii="Times New Roman" w:hAnsi="Times New Roman"/>
          <w:b/>
          <w:i/>
          <w:color w:val="000000"/>
          <w:sz w:val="30"/>
          <w:szCs w:val="30"/>
        </w:rPr>
        <w:t>районе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 проблематичными остаются факты в определении нанимателями минимального срока заключения (продления) контрактов.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Обоснование руководителями больших процентов есть. Это личное желание работников, дисциплинарные взыскания, вновь принятые работники, </w:t>
      </w:r>
      <w:r>
        <w:rPr>
          <w:rFonts w:ascii="Times New Roman" w:hAnsi="Times New Roman"/>
          <w:i/>
          <w:noProof/>
          <w:sz w:val="30"/>
          <w:szCs w:val="30"/>
          <w:lang w:eastAsia="ru-RU"/>
        </w:rPr>
        <w:t>соц.работники, имеющие нагрузку от количества обслуживающих граждан на селе. Со всех руководителей взяты заверения о пересмотре ср</w:t>
      </w:r>
      <w:r w:rsidR="00C27DAD">
        <w:rPr>
          <w:rFonts w:ascii="Times New Roman" w:hAnsi="Times New Roman"/>
          <w:i/>
          <w:noProof/>
          <w:sz w:val="30"/>
          <w:szCs w:val="30"/>
          <w:lang w:eastAsia="ru-RU"/>
        </w:rPr>
        <w:t>оков продления контрактов с 2024</w:t>
      </w:r>
      <w:r>
        <w:rPr>
          <w:rFonts w:ascii="Times New Roman" w:hAnsi="Times New Roman"/>
          <w:i/>
          <w:noProof/>
          <w:sz w:val="30"/>
          <w:szCs w:val="30"/>
          <w:lang w:eastAsia="ru-RU"/>
        </w:rPr>
        <w:t xml:space="preserve"> года.</w:t>
      </w:r>
    </w:p>
    <w:p w:rsidR="00471A43" w:rsidRDefault="00471A43" w:rsidP="00471A43">
      <w:pPr>
        <w:spacing w:after="0" w:line="240" w:lineRule="auto"/>
        <w:ind w:firstLine="709"/>
        <w:jc w:val="both"/>
      </w:pPr>
      <w:r>
        <w:t>Благодаря оперативным мониторингам, проводимым профсоюзными работниками на местах, Федерации профсоюзов Беларуси удалось закрепить на законодательном уровне обязательное продление (заключение) контрактов с работниками, не нарушавшими производственно-технологическую, исполнительскую и трудовую дисциплины, с их согласия, на максимальные сроки.</w:t>
      </w:r>
    </w:p>
    <w:p w:rsidR="00471A43" w:rsidRDefault="00471A43" w:rsidP="00471A43">
      <w:pPr>
        <w:spacing w:after="0" w:line="240" w:lineRule="auto"/>
        <w:jc w:val="center"/>
        <w:rPr>
          <w:b/>
        </w:rPr>
      </w:pPr>
      <w:r>
        <w:rPr>
          <w:b/>
        </w:rPr>
        <w:t>Правовая защита членов профсоюзов.</w:t>
      </w:r>
    </w:p>
    <w:p w:rsidR="00471A43" w:rsidRDefault="00471A43" w:rsidP="00471A43">
      <w:pPr>
        <w:spacing w:after="0" w:line="240" w:lineRule="auto"/>
        <w:ind w:firstLine="708"/>
        <w:jc w:val="both"/>
        <w:rPr>
          <w:rStyle w:val="a3"/>
        </w:rPr>
      </w:pPr>
      <w:r>
        <w:t>Одной из целей программы деятельности Федер</w:t>
      </w:r>
      <w:r w:rsidR="00C27DAD">
        <w:t>ации профсоюзов Беларуси на 2020-2025</w:t>
      </w:r>
      <w:r>
        <w:t xml:space="preserve"> годы является повышение роли и авторитета профессиональных союзов в решении вопросов обеспечения конституционных прав и гарантий граждан, защите и предоставлении интересов трудящихся</w:t>
      </w:r>
      <w:r>
        <w:rPr>
          <w:rStyle w:val="a3"/>
        </w:rPr>
        <w:t xml:space="preserve">. </w:t>
      </w:r>
    </w:p>
    <w:p w:rsidR="00C27DAD" w:rsidRDefault="00C27DAD" w:rsidP="00C27DAD">
      <w:pPr>
        <w:spacing w:after="0" w:line="240" w:lineRule="auto"/>
        <w:ind w:firstLine="567"/>
        <w:jc w:val="both"/>
      </w:pPr>
      <w:r>
        <w:t xml:space="preserve">Еще одно важное направление работы профсоюзных юристов – это </w:t>
      </w:r>
      <w:r w:rsidR="00A41827">
        <w:t xml:space="preserve">консультирование граждан. В этой части особенно востребованы профсоюзные </w:t>
      </w:r>
      <w:r w:rsidR="00A41827">
        <w:lastRenderedPageBreak/>
        <w:t xml:space="preserve">правовые приемы. Каждый последний четверг месяца более 100 правовых инспекторов труда выезжают в регионы, где совместно с представителями прокуратуры рассматривают вопросы, с которыми обращаются люди. </w:t>
      </w:r>
    </w:p>
    <w:p w:rsidR="00A41827" w:rsidRDefault="00454AFE" w:rsidP="00C27DAD">
      <w:pPr>
        <w:spacing w:after="0" w:line="240" w:lineRule="auto"/>
        <w:ind w:firstLine="567"/>
        <w:jc w:val="both"/>
      </w:pPr>
      <w:proofErr w:type="spellStart"/>
      <w:r>
        <w:t>Ганцевичским</w:t>
      </w:r>
      <w:proofErr w:type="spellEnd"/>
      <w:r>
        <w:t xml:space="preserve"> районным объединением профсоюзов</w:t>
      </w:r>
      <w:r w:rsidR="00A41827">
        <w:t xml:space="preserve"> 2022 году проведено 9 приемов граждан (по</w:t>
      </w:r>
      <w:r w:rsidR="003D5C69">
        <w:t>ступило 25 обращений), в 2023 -9</w:t>
      </w:r>
      <w:r w:rsidR="00A41827">
        <w:t xml:space="preserve"> приемов (по</w:t>
      </w:r>
      <w:r w:rsidR="003D5C69">
        <w:t>ступило 30</w:t>
      </w:r>
      <w:r w:rsidR="00A41827">
        <w:t xml:space="preserve"> обращений</w:t>
      </w:r>
      <w:r w:rsidR="008460D6">
        <w:t>),</w:t>
      </w:r>
      <w:r w:rsidR="00A41827">
        <w:t xml:space="preserve"> в 2023 -2 приема в различных организациях района (поступило – 11 обращений).</w:t>
      </w:r>
    </w:p>
    <w:p w:rsidR="008460D6" w:rsidRDefault="008460D6" w:rsidP="008460D6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  <w:r>
        <w:rPr>
          <w:b/>
          <w:bCs/>
          <w:sz w:val="30"/>
          <w:szCs w:val="30"/>
          <w:bdr w:val="none" w:sz="0" w:space="0" w:color="auto" w:frame="1"/>
        </w:rPr>
        <w:t>Защита трудовых прав членов профсоюзов в судебных инстанциях</w:t>
      </w:r>
    </w:p>
    <w:p w:rsidR="008460D6" w:rsidRDefault="008460D6" w:rsidP="008460D6">
      <w:pPr>
        <w:pStyle w:val="msobodytext2mailrucssattributepostfix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Федерацией профсоюзов Беларуси в рамках правовой инспекции труда Федерации профсоюзов Беларуси сформирована профсоюзная юридическая служба по защите прав и законных интересов членов профсоюза по спорам, вытекающим из трудовых правоотношений. Ее основная цель – оказывать гражданам помощь при составлении исковых заявлений в суд и иных процессуальных документов, представлять интересы членов профсоюзов в судах. </w:t>
      </w:r>
    </w:p>
    <w:p w:rsidR="008460D6" w:rsidRDefault="008460D6" w:rsidP="008460D6">
      <w:pPr>
        <w:spacing w:after="0" w:line="240" w:lineRule="auto"/>
        <w:ind w:firstLine="709"/>
        <w:jc w:val="both"/>
      </w:pPr>
      <w:r>
        <w:rPr>
          <w:bdr w:val="none" w:sz="0" w:space="0" w:color="auto" w:frame="1"/>
        </w:rPr>
        <w:t xml:space="preserve">За 2023 год </w:t>
      </w:r>
      <w:r>
        <w:t>юристами области составлено 2 процессуальных документа, из них 2 – в судебные органы</w:t>
      </w:r>
      <w:r w:rsidR="00C57A21">
        <w:t xml:space="preserve"> по </w:t>
      </w:r>
      <w:proofErr w:type="spellStart"/>
      <w:r w:rsidR="00C57A21">
        <w:t>Ганцевичскому</w:t>
      </w:r>
      <w:proofErr w:type="spellEnd"/>
      <w:r w:rsidR="00C57A21">
        <w:t xml:space="preserve"> району</w:t>
      </w:r>
      <w:r>
        <w:t>.</w:t>
      </w:r>
    </w:p>
    <w:p w:rsidR="008460D6" w:rsidRDefault="008460D6" w:rsidP="008460D6">
      <w:pPr>
        <w:spacing w:after="0" w:line="240" w:lineRule="auto"/>
        <w:ind w:firstLine="708"/>
        <w:jc w:val="both"/>
      </w:pPr>
      <w:r>
        <w:t xml:space="preserve">Вместе с тем, многие вопросы можно решить в пользу работников не доводя дело до судебных разбирательств. Так, без обращения в </w:t>
      </w:r>
      <w:r w:rsidR="00454AFE">
        <w:t>суд в 2023 году удалось решить 3</w:t>
      </w:r>
      <w:r>
        <w:t xml:space="preserve"> обращения работников.</w:t>
      </w:r>
    </w:p>
    <w:p w:rsidR="008460D6" w:rsidRDefault="008460D6" w:rsidP="00C27DAD">
      <w:pPr>
        <w:spacing w:after="0" w:line="240" w:lineRule="auto"/>
        <w:ind w:firstLine="567"/>
        <w:jc w:val="both"/>
      </w:pPr>
    </w:p>
    <w:p w:rsidR="008460D6" w:rsidRPr="008460D6" w:rsidRDefault="008460D6" w:rsidP="00C27DAD">
      <w:pPr>
        <w:spacing w:after="0" w:line="240" w:lineRule="auto"/>
        <w:ind w:firstLine="567"/>
        <w:jc w:val="both"/>
        <w:rPr>
          <w:b/>
        </w:rPr>
      </w:pPr>
      <w:r>
        <w:t xml:space="preserve">                         </w:t>
      </w:r>
      <w:r w:rsidRPr="008460D6">
        <w:rPr>
          <w:b/>
        </w:rPr>
        <w:t>Мониторинг цен</w:t>
      </w:r>
    </w:p>
    <w:p w:rsidR="00A41827" w:rsidRDefault="00454AFE" w:rsidP="00C27DAD">
      <w:pPr>
        <w:spacing w:after="0" w:line="240" w:lineRule="auto"/>
        <w:ind w:firstLine="567"/>
        <w:jc w:val="both"/>
      </w:pPr>
      <w:proofErr w:type="spellStart"/>
      <w:r>
        <w:t>Ганцевичским</w:t>
      </w:r>
      <w:proofErr w:type="spellEnd"/>
      <w:r>
        <w:t xml:space="preserve"> районным объединением профсоюзов</w:t>
      </w:r>
      <w:r w:rsidR="00A41827">
        <w:t xml:space="preserve"> в Ганцевичском районе продолжен ежемесячный мониторинг цен. Кроме того, в течении года неоднократно проводились внеплановые экспресс-мониторинги на предмет наличия в торговой сети, </w:t>
      </w:r>
      <w:r>
        <w:t>уровня цен и страны производства</w:t>
      </w:r>
      <w:r w:rsidR="00A41827">
        <w:t xml:space="preserve"> на продовольственные товары первой необходимости, а также плодоовощной продукции. </w:t>
      </w:r>
    </w:p>
    <w:p w:rsidR="00C57A21" w:rsidRDefault="00C57A21" w:rsidP="00471A43">
      <w:pPr>
        <w:spacing w:after="0" w:line="240" w:lineRule="auto"/>
        <w:ind w:firstLine="709"/>
        <w:jc w:val="both"/>
      </w:pPr>
    </w:p>
    <w:p w:rsidR="00471A43" w:rsidRDefault="00471A43" w:rsidP="00471A43">
      <w:pPr>
        <w:widowControl w:val="0"/>
        <w:spacing w:after="0" w:line="240" w:lineRule="auto"/>
        <w:rPr>
          <w:b/>
          <w:lang w:eastAsia="en-US"/>
        </w:rPr>
      </w:pPr>
      <w:r>
        <w:rPr>
          <w:b/>
          <w:lang w:eastAsia="en-US"/>
        </w:rPr>
        <w:t>Общественный контроль за соблюдением законодательства об охране труда.</w:t>
      </w:r>
    </w:p>
    <w:p w:rsidR="00471A43" w:rsidRPr="005E763F" w:rsidRDefault="00471A43" w:rsidP="005E763F">
      <w:pPr>
        <w:widowControl w:val="0"/>
        <w:spacing w:after="0" w:line="240" w:lineRule="auto"/>
        <w:jc w:val="both"/>
        <w:rPr>
          <w:rFonts w:eastAsia="Arial Unicode MS"/>
        </w:rPr>
      </w:pPr>
      <w:r>
        <w:rPr>
          <w:lang w:eastAsia="en-US"/>
        </w:rPr>
        <w:tab/>
      </w:r>
      <w:r>
        <w:rPr>
          <w:i/>
        </w:rPr>
        <w:t xml:space="preserve">Общественный контроль по охране труда в организациях </w:t>
      </w:r>
      <w:r>
        <w:rPr>
          <w:b/>
          <w:i/>
        </w:rPr>
        <w:t>Ганцевичского</w:t>
      </w:r>
      <w:r>
        <w:rPr>
          <w:i/>
        </w:rPr>
        <w:t xml:space="preserve"> рай</w:t>
      </w:r>
      <w:r w:rsidR="005E763F">
        <w:rPr>
          <w:i/>
        </w:rPr>
        <w:t>она осуществляют 199</w:t>
      </w:r>
      <w:r>
        <w:rPr>
          <w:i/>
        </w:rPr>
        <w:t xml:space="preserve"> общественных инспектора труда, которые </w:t>
      </w:r>
      <w:r>
        <w:rPr>
          <w:i/>
          <w:snapToGrid w:val="0"/>
        </w:rPr>
        <w:t xml:space="preserve">осуществляют общественный контроль по вопросам соблюдения законодательства об охране труда в формах, не связанных с проведением проверок (мониторинг), в соответствии с законодательством Республики Беларусь и решениями руководящих органов ФПБ. При районном объединении создана и работает общественная комиссия. </w:t>
      </w:r>
      <w:r>
        <w:rPr>
          <w:i/>
        </w:rPr>
        <w:t>По инициативе ФПБ с мая 2019 года в районном объединении профсоюзов на общественных началах работает внештатный технический общественный инспектор труда.</w:t>
      </w:r>
      <w:r>
        <w:t xml:space="preserve"> </w:t>
      </w:r>
      <w:r>
        <w:rPr>
          <w:i/>
        </w:rPr>
        <w:t xml:space="preserve">Среди основных нарушений – отсутствие у работников средств индивидуальной защиты и спецодежды, нарушение правил охраны труда при обслуживании и ремонте сельскохозяйственной техники. </w:t>
      </w:r>
      <w:r w:rsidR="005E763F">
        <w:rPr>
          <w:i/>
        </w:rPr>
        <w:t>Н</w:t>
      </w:r>
      <w:r>
        <w:rPr>
          <w:i/>
        </w:rPr>
        <w:t xml:space="preserve">е функционируют санитарно-бытовые помещения, своевременно не заполняются журналы ежедневного контроля за соблюдением законодательства об охране труда. </w:t>
      </w:r>
    </w:p>
    <w:p w:rsidR="00471A43" w:rsidRDefault="00471A43" w:rsidP="00471A43">
      <w:pPr>
        <w:tabs>
          <w:tab w:val="left" w:pos="1014"/>
          <w:tab w:val="left" w:pos="6180"/>
        </w:tabs>
        <w:spacing w:after="0" w:line="240" w:lineRule="auto"/>
        <w:ind w:right="20" w:firstLine="709"/>
        <w:jc w:val="both"/>
        <w:rPr>
          <w:rFonts w:eastAsia="Arial Unicode MS"/>
        </w:rPr>
      </w:pPr>
      <w:r>
        <w:rPr>
          <w:rFonts w:eastAsia="Arial Unicode MS"/>
        </w:rPr>
        <w:lastRenderedPageBreak/>
        <w:t>Во время работы для всех желающих даются консультации по вопросам охраны труда, оказывается конкретная практическая помощь руководителям и специалистам предприятий по вопросам организации безопасного труда, а также изучается работа первичных профсоюзных организаций.</w:t>
      </w:r>
    </w:p>
    <w:p w:rsidR="005E763F" w:rsidRDefault="003D5C69" w:rsidP="00471A43">
      <w:pPr>
        <w:tabs>
          <w:tab w:val="left" w:pos="1014"/>
          <w:tab w:val="left" w:pos="6180"/>
        </w:tabs>
        <w:spacing w:after="0" w:line="240" w:lineRule="auto"/>
        <w:ind w:right="20" w:firstLine="709"/>
        <w:jc w:val="both"/>
        <w:rPr>
          <w:rFonts w:eastAsia="Arial Unicode MS"/>
        </w:rPr>
      </w:pPr>
      <w:r>
        <w:rPr>
          <w:rFonts w:eastAsia="Arial Unicode MS"/>
        </w:rPr>
        <w:t>4 августа 2023 г. осуществлен мониторинг рейдовой группой технической инспекции труда ФПБ в Ганцевичском районе. Всего мониторингом было охвачено 12 предприятий и учреждений Ганцевичского района.</w:t>
      </w:r>
    </w:p>
    <w:p w:rsidR="003D5C69" w:rsidRDefault="003D5C69" w:rsidP="00471A43">
      <w:pPr>
        <w:tabs>
          <w:tab w:val="left" w:pos="1014"/>
          <w:tab w:val="left" w:pos="6180"/>
        </w:tabs>
        <w:spacing w:after="0" w:line="240" w:lineRule="auto"/>
        <w:ind w:right="2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мониторинга руководителям организаций выдано 11 рекомендаций и 1 справка на устранение 87 выявленных нарушений законодательства от охране труда. </w:t>
      </w:r>
      <w:r w:rsidR="00BF1245">
        <w:rPr>
          <w:rFonts w:eastAsia="Arial Unicode MS"/>
        </w:rPr>
        <w:t>Приостановлена эксплуатация 9 единиц оборудования.</w:t>
      </w:r>
    </w:p>
    <w:p w:rsidR="00BF1245" w:rsidRDefault="00BF1245" w:rsidP="00471A43">
      <w:pPr>
        <w:tabs>
          <w:tab w:val="left" w:pos="1014"/>
          <w:tab w:val="left" w:pos="6180"/>
        </w:tabs>
        <w:spacing w:after="0" w:line="240" w:lineRule="auto"/>
        <w:ind w:right="20" w:firstLine="709"/>
        <w:jc w:val="both"/>
        <w:rPr>
          <w:rFonts w:eastAsia="Arial Unicode MS"/>
        </w:rPr>
      </w:pPr>
      <w:r>
        <w:rPr>
          <w:rFonts w:eastAsia="Arial Unicode MS"/>
        </w:rPr>
        <w:t>В рамках реализации государственной программы «Рынок труда и содействие занятости на 2021-2025 годы» проводятся «Недели нулевого травматизма» на предприятиях района. «Недели нулевого травматизма» заканчиваются работой рейдовых групп технической инспекции труда ФПБ и проведением итоговых совещаний по результатам работы рейдовых групп.</w:t>
      </w:r>
    </w:p>
    <w:p w:rsidR="005E763F" w:rsidRDefault="005E763F" w:rsidP="00471A43">
      <w:pPr>
        <w:tabs>
          <w:tab w:val="left" w:pos="1014"/>
          <w:tab w:val="left" w:pos="6180"/>
        </w:tabs>
        <w:spacing w:after="0" w:line="240" w:lineRule="auto"/>
        <w:ind w:right="20" w:firstLine="709"/>
        <w:jc w:val="both"/>
        <w:rPr>
          <w:rFonts w:eastAsia="Arial Unicode MS"/>
        </w:rPr>
      </w:pPr>
    </w:p>
    <w:p w:rsidR="005E763F" w:rsidRDefault="005E763F" w:rsidP="00471A43">
      <w:pPr>
        <w:tabs>
          <w:tab w:val="left" w:pos="1014"/>
          <w:tab w:val="left" w:pos="6180"/>
        </w:tabs>
        <w:spacing w:after="0" w:line="240" w:lineRule="auto"/>
        <w:ind w:right="20" w:firstLine="709"/>
        <w:jc w:val="both"/>
        <w:rPr>
          <w:rFonts w:eastAsia="Arial Unicode MS"/>
        </w:rPr>
      </w:pPr>
    </w:p>
    <w:p w:rsidR="00471A43" w:rsidRDefault="00471A43" w:rsidP="00471A43">
      <w:pPr>
        <w:pStyle w:val="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Культурно-массовая и физкультурно-оздоровительная работа.</w:t>
      </w:r>
    </w:p>
    <w:p w:rsidR="00471A43" w:rsidRDefault="00471A43" w:rsidP="0047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Для популяризации здорового образа жизни в коллективные договоры </w:t>
      </w:r>
      <w:r>
        <w:rPr>
          <w:b/>
          <w:i/>
        </w:rPr>
        <w:t>организаций района</w:t>
      </w:r>
      <w:r>
        <w:rPr>
          <w:i/>
        </w:rPr>
        <w:t xml:space="preserve"> включаются меры морального и материального стимулирования работников, ведущих здоровый образ жизни, занимающихся физической культурой и спортом. </w:t>
      </w:r>
    </w:p>
    <w:p w:rsidR="00471A43" w:rsidRDefault="00471A43" w:rsidP="00471A43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В коллективные договоры предприятий включены положения об отчислении взносов от фонда оплаты труда (в соответствии с положением Соглашения - не менее 0,15% а в некоторых до 0.3%) на проведение культурно-массовых, спортивных и туристических мероприятий для работников предприятий; безвозмездном выделении автотранспорта для выезда участников спортивных мероприятий на соревнования; выделении средств для приобретении спортивного инвента</w:t>
      </w:r>
      <w:r w:rsidR="00547422">
        <w:rPr>
          <w:i/>
        </w:rPr>
        <w:t>ря,</w:t>
      </w:r>
      <w:r>
        <w:rPr>
          <w:i/>
        </w:rPr>
        <w:t xml:space="preserve"> поощрении участников спортивных мероприятий и другое.</w:t>
      </w:r>
    </w:p>
    <w:p w:rsidR="00454AFE" w:rsidRDefault="00454AFE" w:rsidP="00471A43">
      <w:pPr>
        <w:pStyle w:val="a8"/>
        <w:ind w:left="0"/>
        <w:rPr>
          <w:szCs w:val="30"/>
        </w:rPr>
      </w:pPr>
      <w:r>
        <w:rPr>
          <w:szCs w:val="30"/>
        </w:rPr>
        <w:t>Ежегодно ППО в канун праздника труда -1Мая чествуют своих ветеранов труда, передовиков производства</w:t>
      </w:r>
      <w:r w:rsidR="000F5690">
        <w:rPr>
          <w:szCs w:val="30"/>
        </w:rPr>
        <w:t>, трудовые династии, молодых специалистов (2023г.- поощрили 149 человек)</w:t>
      </w:r>
      <w:r>
        <w:rPr>
          <w:szCs w:val="30"/>
        </w:rPr>
        <w:t>.</w:t>
      </w:r>
    </w:p>
    <w:p w:rsidR="00471A43" w:rsidRDefault="000858FA" w:rsidP="00471A43">
      <w:pPr>
        <w:pStyle w:val="a8"/>
        <w:ind w:left="0"/>
        <w:rPr>
          <w:szCs w:val="30"/>
        </w:rPr>
      </w:pPr>
      <w:r>
        <w:rPr>
          <w:szCs w:val="30"/>
        </w:rPr>
        <w:t>1 мая 2024 в рамках проведения 120</w:t>
      </w:r>
      <w:r w:rsidR="00471A43">
        <w:rPr>
          <w:szCs w:val="30"/>
        </w:rPr>
        <w:t>-лет</w:t>
      </w:r>
      <w:r>
        <w:rPr>
          <w:szCs w:val="30"/>
        </w:rPr>
        <w:t>ия профсоюзного движения, пройдут</w:t>
      </w:r>
      <w:r w:rsidR="00471A43">
        <w:rPr>
          <w:szCs w:val="30"/>
        </w:rPr>
        <w:t xml:space="preserve"> мероприятия по чествованию наших активистов «Чело</w:t>
      </w:r>
      <w:r>
        <w:rPr>
          <w:szCs w:val="30"/>
        </w:rPr>
        <w:t>века Труда 2024</w:t>
      </w:r>
      <w:r w:rsidR="00471A43">
        <w:rPr>
          <w:szCs w:val="30"/>
        </w:rPr>
        <w:t>».</w:t>
      </w:r>
    </w:p>
    <w:p w:rsidR="00547422" w:rsidRDefault="000858FA" w:rsidP="00547422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 xml:space="preserve">Ганцевичское районное объединение профсоюзов, районные организации профсоюзов </w:t>
      </w:r>
      <w:r w:rsidR="009A54D7">
        <w:rPr>
          <w:sz w:val="32"/>
          <w:szCs w:val="32"/>
        </w:rPr>
        <w:t>и первичные</w:t>
      </w:r>
      <w:r w:rsidR="00547422">
        <w:rPr>
          <w:sz w:val="32"/>
          <w:szCs w:val="32"/>
        </w:rPr>
        <w:t xml:space="preserve"> профсоюзные организации в 2023 году в рамках гражданско-патриотического воспитания населения упор сделали на организацию и проведение патриотических туристско-экскурсионных программ (посещение музея "Беларусь мини", МК "Курган Славы", Коссовского дворца, обзорные экскурсии по Минску, Гродно, Слониму и другим городам Родины.</w:t>
      </w:r>
    </w:p>
    <w:p w:rsidR="00547422" w:rsidRDefault="000858FA" w:rsidP="000858F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В</w:t>
      </w:r>
      <w:r w:rsidR="00547422">
        <w:rPr>
          <w:sz w:val="32"/>
          <w:szCs w:val="32"/>
        </w:rPr>
        <w:t xml:space="preserve"> Год мира и созидания также организованы экскурсии по родному краю с целью изучения историко-культурного наследия и военного прошлого нашей Беларуси. </w:t>
      </w:r>
      <w:r w:rsidR="000F5690">
        <w:rPr>
          <w:sz w:val="32"/>
          <w:szCs w:val="32"/>
        </w:rPr>
        <w:t>Так, члены первичных профсоюзных</w:t>
      </w:r>
      <w:r w:rsidR="00547422">
        <w:rPr>
          <w:sz w:val="32"/>
          <w:szCs w:val="32"/>
        </w:rPr>
        <w:t xml:space="preserve"> организаций посетили мемориальные комплексы "Хатынь" и "</w:t>
      </w:r>
      <w:proofErr w:type="spellStart"/>
      <w:r w:rsidR="00547422">
        <w:rPr>
          <w:sz w:val="32"/>
          <w:szCs w:val="32"/>
        </w:rPr>
        <w:t>Хованщина</w:t>
      </w:r>
      <w:proofErr w:type="spellEnd"/>
      <w:r w:rsidR="00547422">
        <w:rPr>
          <w:sz w:val="32"/>
          <w:szCs w:val="32"/>
        </w:rPr>
        <w:t xml:space="preserve">", обелиск в сожжённой д. </w:t>
      </w:r>
      <w:proofErr w:type="spellStart"/>
      <w:r w:rsidR="00547422">
        <w:rPr>
          <w:sz w:val="32"/>
          <w:szCs w:val="32"/>
        </w:rPr>
        <w:t>Дремлево</w:t>
      </w:r>
      <w:proofErr w:type="spellEnd"/>
      <w:r w:rsidR="00547422">
        <w:rPr>
          <w:sz w:val="32"/>
          <w:szCs w:val="32"/>
        </w:rPr>
        <w:t xml:space="preserve"> </w:t>
      </w:r>
      <w:proofErr w:type="spellStart"/>
      <w:r w:rsidR="00547422">
        <w:rPr>
          <w:sz w:val="32"/>
          <w:szCs w:val="32"/>
        </w:rPr>
        <w:t>Жабинковского</w:t>
      </w:r>
      <w:proofErr w:type="spellEnd"/>
      <w:r w:rsidR="00547422">
        <w:rPr>
          <w:sz w:val="32"/>
          <w:szCs w:val="32"/>
        </w:rPr>
        <w:t xml:space="preserve"> района, Музей истор</w:t>
      </w:r>
      <w:r w:rsidR="009A54D7">
        <w:rPr>
          <w:sz w:val="32"/>
          <w:szCs w:val="32"/>
        </w:rPr>
        <w:t xml:space="preserve">ии Великой Отечественной войны, Мирском и </w:t>
      </w:r>
      <w:proofErr w:type="spellStart"/>
      <w:r w:rsidR="009A54D7">
        <w:rPr>
          <w:sz w:val="32"/>
          <w:szCs w:val="32"/>
        </w:rPr>
        <w:t>Несвижском</w:t>
      </w:r>
      <w:proofErr w:type="spellEnd"/>
      <w:r w:rsidR="009A54D7">
        <w:rPr>
          <w:sz w:val="32"/>
          <w:szCs w:val="32"/>
        </w:rPr>
        <w:t xml:space="preserve"> замках, Полоцке, Турове   </w:t>
      </w:r>
      <w:r w:rsidR="00547422">
        <w:rPr>
          <w:sz w:val="32"/>
          <w:szCs w:val="32"/>
          <w:lang w:val="be-BY"/>
        </w:rPr>
        <w:t>и других</w:t>
      </w:r>
      <w:r w:rsidR="009A54D7">
        <w:rPr>
          <w:sz w:val="32"/>
          <w:szCs w:val="32"/>
          <w:lang w:val="be-BY"/>
        </w:rPr>
        <w:t xml:space="preserve"> исторических местах.</w:t>
      </w:r>
      <w:r w:rsidR="00547422">
        <w:rPr>
          <w:sz w:val="32"/>
          <w:szCs w:val="32"/>
          <w:lang w:val="be-BY"/>
        </w:rPr>
        <w:t xml:space="preserve"> </w:t>
      </w:r>
    </w:p>
    <w:p w:rsidR="00547422" w:rsidRDefault="00547422" w:rsidP="00547422">
      <w:pPr>
        <w:spacing w:after="0" w:line="240" w:lineRule="auto"/>
        <w:ind w:firstLine="709"/>
        <w:jc w:val="both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 xml:space="preserve">Для многочисленных представителей первичных профсоюзных организаций накануне Дня народного </w:t>
      </w:r>
      <w:r w:rsidR="009A54D7">
        <w:rPr>
          <w:rStyle w:val="fontstyle01"/>
          <w:sz w:val="32"/>
          <w:szCs w:val="32"/>
        </w:rPr>
        <w:t xml:space="preserve">единства </w:t>
      </w:r>
      <w:r>
        <w:rPr>
          <w:rStyle w:val="fontstyle01"/>
          <w:sz w:val="32"/>
          <w:szCs w:val="32"/>
        </w:rPr>
        <w:t xml:space="preserve">организован премьерный показ исторической драмы </w:t>
      </w:r>
      <w:r>
        <w:rPr>
          <w:sz w:val="32"/>
          <w:szCs w:val="32"/>
        </w:rPr>
        <w:t>"</w:t>
      </w:r>
      <w:r>
        <w:rPr>
          <w:rStyle w:val="fontstyle01"/>
          <w:sz w:val="32"/>
          <w:szCs w:val="32"/>
        </w:rPr>
        <w:t>На другом берегу</w:t>
      </w:r>
      <w:r>
        <w:rPr>
          <w:sz w:val="32"/>
          <w:szCs w:val="32"/>
        </w:rPr>
        <w:t>".</w:t>
      </w:r>
    </w:p>
    <w:p w:rsidR="00547422" w:rsidRDefault="00547422" w:rsidP="00547422">
      <w:pPr>
        <w:spacing w:after="0" w:line="240" w:lineRule="auto"/>
        <w:ind w:firstLine="709"/>
        <w:jc w:val="both"/>
        <w:rPr>
          <w:color w:val="000000"/>
          <w:spacing w:val="8"/>
          <w:sz w:val="32"/>
          <w:szCs w:val="32"/>
        </w:rPr>
      </w:pPr>
      <w:r>
        <w:rPr>
          <w:sz w:val="32"/>
          <w:szCs w:val="32"/>
        </w:rPr>
        <w:t xml:space="preserve">25.08.2023 в </w:t>
      </w:r>
      <w:proofErr w:type="spellStart"/>
      <w:r>
        <w:rPr>
          <w:sz w:val="32"/>
          <w:szCs w:val="32"/>
        </w:rPr>
        <w:t>г.Ганцевичи</w:t>
      </w:r>
      <w:proofErr w:type="spellEnd"/>
      <w:r>
        <w:rPr>
          <w:sz w:val="32"/>
          <w:szCs w:val="32"/>
        </w:rPr>
        <w:t xml:space="preserve"> был организован областной конкурс профессионального мастерства среди рабочих зеленого строительства, приуроченный к Году мира и созидания в Республике Беларусь, в котором приняло участие 16 команд системы ЖКХ.</w:t>
      </w:r>
    </w:p>
    <w:p w:rsidR="00547422" w:rsidRDefault="00547422" w:rsidP="00471A43">
      <w:pPr>
        <w:pStyle w:val="a8"/>
        <w:ind w:left="0"/>
        <w:rPr>
          <w:szCs w:val="30"/>
        </w:rPr>
      </w:pPr>
    </w:p>
    <w:p w:rsidR="00471A43" w:rsidRDefault="00471A43" w:rsidP="00471A43">
      <w:pPr>
        <w:tabs>
          <w:tab w:val="left" w:pos="6180"/>
        </w:tabs>
        <w:spacing w:after="0" w:line="240" w:lineRule="auto"/>
        <w:ind w:right="20"/>
        <w:jc w:val="both"/>
        <w:rPr>
          <w:rFonts w:eastAsia="Arial Unicode MS"/>
          <w:b/>
        </w:rPr>
      </w:pPr>
      <w:r>
        <w:rPr>
          <w:rFonts w:eastAsia="Arial Unicode MS"/>
          <w:b/>
        </w:rPr>
        <w:t>Информационная деятельность профсоюзов.</w:t>
      </w:r>
    </w:p>
    <w:p w:rsidR="00471A43" w:rsidRDefault="00471A43" w:rsidP="00471A43">
      <w:pPr>
        <w:tabs>
          <w:tab w:val="left" w:pos="709"/>
          <w:tab w:val="left" w:pos="6180"/>
        </w:tabs>
        <w:spacing w:after="0" w:line="240" w:lineRule="auto"/>
        <w:ind w:right="20"/>
        <w:jc w:val="both"/>
        <w:rPr>
          <w:rFonts w:eastAsia="Arial Unicode MS"/>
        </w:rPr>
      </w:pPr>
      <w:r>
        <w:rPr>
          <w:rFonts w:eastAsia="Arial Unicode MS"/>
        </w:rPr>
        <w:tab/>
        <w:t>Информационная работа – важная состав</w:t>
      </w:r>
      <w:r w:rsidR="000F5690">
        <w:rPr>
          <w:rFonts w:eastAsia="Arial Unicode MS"/>
        </w:rPr>
        <w:t xml:space="preserve">ляющая деятельности районного объединения профсоюзов, районных организаций профсоюза и первичных профсоюзных организаций. </w:t>
      </w:r>
      <w:r>
        <w:rPr>
          <w:rFonts w:eastAsia="Arial Unicode MS"/>
        </w:rPr>
        <w:t xml:space="preserve"> </w:t>
      </w:r>
    </w:p>
    <w:p w:rsidR="00471A43" w:rsidRPr="00A57FE7" w:rsidRDefault="00471A43" w:rsidP="00A57FE7">
      <w:pPr>
        <w:tabs>
          <w:tab w:val="left" w:pos="709"/>
          <w:tab w:val="left" w:pos="6180"/>
        </w:tabs>
        <w:spacing w:after="0" w:line="240" w:lineRule="auto"/>
        <w:ind w:right="20"/>
        <w:jc w:val="both"/>
        <w:rPr>
          <w:b/>
        </w:rPr>
      </w:pPr>
      <w:r>
        <w:rPr>
          <w:rFonts w:eastAsia="Arial Unicode MS"/>
        </w:rPr>
        <w:tab/>
        <w:t>П</w:t>
      </w:r>
      <w:r w:rsidR="00A57FE7">
        <w:rPr>
          <w:rFonts w:eastAsia="Arial Unicode MS"/>
        </w:rPr>
        <w:t xml:space="preserve">рофсоюзные организации </w:t>
      </w:r>
      <w:proofErr w:type="spellStart"/>
      <w:r w:rsidR="00A57FE7">
        <w:rPr>
          <w:rFonts w:eastAsia="Arial Unicode MS"/>
        </w:rPr>
        <w:t>Ганцевщины</w:t>
      </w:r>
      <w:proofErr w:type="spellEnd"/>
      <w:r>
        <w:rPr>
          <w:rFonts w:eastAsia="Arial Unicode MS"/>
        </w:rPr>
        <w:t xml:space="preserve"> активн</w:t>
      </w:r>
      <w:r w:rsidR="00A57FE7">
        <w:rPr>
          <w:rFonts w:eastAsia="Arial Unicode MS"/>
        </w:rPr>
        <w:t>о взаимодействуют с</w:t>
      </w:r>
      <w:r>
        <w:rPr>
          <w:i/>
        </w:rPr>
        <w:t xml:space="preserve"> рай</w:t>
      </w:r>
      <w:r w:rsidR="00A57FE7">
        <w:rPr>
          <w:i/>
        </w:rPr>
        <w:t>онной</w:t>
      </w:r>
      <w:r w:rsidR="007D21E5">
        <w:rPr>
          <w:i/>
        </w:rPr>
        <w:t xml:space="preserve"> редакцией газеты</w:t>
      </w:r>
      <w:r w:rsidR="00A57FE7">
        <w:rPr>
          <w:i/>
        </w:rPr>
        <w:t xml:space="preserve"> «САВЕЦКАЕ ПАЛЕССЕ»</w:t>
      </w:r>
      <w:r w:rsidR="007D21E5">
        <w:rPr>
          <w:i/>
        </w:rPr>
        <w:t xml:space="preserve"> КУИП «Редакция Брестской областной газеты «Заря»</w:t>
      </w:r>
      <w:r w:rsidR="00A57FE7">
        <w:rPr>
          <w:i/>
        </w:rPr>
        <w:t>.</w:t>
      </w:r>
      <w:r>
        <w:rPr>
          <w:i/>
        </w:rPr>
        <w:t xml:space="preserve"> Актуальная информация о деятельности профсоюзов Ганцевичского района размещается на странице сайта Ганцевичского РИК, на странице</w:t>
      </w:r>
      <w:r w:rsidR="00A57FE7">
        <w:rPr>
          <w:i/>
        </w:rPr>
        <w:t xml:space="preserve"> сайта районных и первичных ППО</w:t>
      </w:r>
      <w:r>
        <w:rPr>
          <w:i/>
        </w:rPr>
        <w:t xml:space="preserve"> в </w:t>
      </w:r>
      <w:proofErr w:type="spellStart"/>
      <w:r>
        <w:rPr>
          <w:i/>
        </w:rPr>
        <w:t>фейсбуке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инстограм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вконтакте</w:t>
      </w:r>
      <w:proofErr w:type="spellEnd"/>
      <w:r>
        <w:rPr>
          <w:i/>
        </w:rPr>
        <w:t>, а также</w:t>
      </w:r>
      <w:r w:rsidR="00A57FE7">
        <w:rPr>
          <w:i/>
        </w:rPr>
        <w:t xml:space="preserve"> на</w:t>
      </w:r>
      <w:r>
        <w:rPr>
          <w:i/>
        </w:rPr>
        <w:t xml:space="preserve"> информационн</w:t>
      </w:r>
      <w:r w:rsidR="00A57FE7">
        <w:rPr>
          <w:i/>
        </w:rPr>
        <w:t>ом стенде районного объединения профсоюзов, районных организаций профсоюза и первичных профсоюзных организаций.</w:t>
      </w:r>
      <w:r>
        <w:rPr>
          <w:i/>
        </w:rPr>
        <w:t xml:space="preserve"> </w:t>
      </w:r>
    </w:p>
    <w:p w:rsidR="00471A43" w:rsidRDefault="00471A43" w:rsidP="00471A43">
      <w:pPr>
        <w:tabs>
          <w:tab w:val="left" w:pos="709"/>
          <w:tab w:val="left" w:pos="6180"/>
        </w:tabs>
        <w:spacing w:after="0" w:line="240" w:lineRule="auto"/>
        <w:ind w:right="20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 </w:t>
      </w:r>
    </w:p>
    <w:p w:rsidR="00471A43" w:rsidRDefault="00471A43" w:rsidP="00471A43">
      <w:pPr>
        <w:tabs>
          <w:tab w:val="left" w:pos="6180"/>
        </w:tabs>
        <w:spacing w:after="0" w:line="240" w:lineRule="auto"/>
        <w:ind w:right="20"/>
        <w:jc w:val="both"/>
        <w:rPr>
          <w:rFonts w:eastAsia="Arial Unicode MS"/>
          <w:b/>
        </w:rPr>
      </w:pPr>
    </w:p>
    <w:p w:rsidR="000858FA" w:rsidRDefault="009808EF" w:rsidP="000858FA">
      <w:pPr>
        <w:ind w:firstLine="720"/>
        <w:jc w:val="both"/>
        <w:rPr>
          <w:bCs/>
          <w:spacing w:val="-8"/>
          <w:sz w:val="32"/>
          <w:szCs w:val="32"/>
        </w:rPr>
      </w:pPr>
      <w:r>
        <w:rPr>
          <w:bCs/>
          <w:spacing w:val="-8"/>
          <w:sz w:val="32"/>
          <w:szCs w:val="32"/>
        </w:rPr>
        <w:t>В состав территориальных</w:t>
      </w:r>
      <w:r w:rsidR="000858FA">
        <w:rPr>
          <w:bCs/>
          <w:spacing w:val="-8"/>
          <w:sz w:val="32"/>
          <w:szCs w:val="32"/>
        </w:rPr>
        <w:t xml:space="preserve"> и</w:t>
      </w:r>
      <w:r w:rsidR="00A57FE7">
        <w:rPr>
          <w:bCs/>
          <w:spacing w:val="-8"/>
          <w:sz w:val="32"/>
          <w:szCs w:val="32"/>
        </w:rPr>
        <w:t>збирательных</w:t>
      </w:r>
      <w:r w:rsidR="00851971">
        <w:rPr>
          <w:bCs/>
          <w:spacing w:val="-8"/>
          <w:sz w:val="32"/>
          <w:szCs w:val="32"/>
        </w:rPr>
        <w:t xml:space="preserve"> коми</w:t>
      </w:r>
      <w:r w:rsidR="00F33E4F">
        <w:rPr>
          <w:bCs/>
          <w:spacing w:val="-8"/>
          <w:sz w:val="32"/>
          <w:szCs w:val="32"/>
        </w:rPr>
        <w:t>ссий по району выдвинуты 17</w:t>
      </w:r>
      <w:r w:rsidR="000858FA">
        <w:rPr>
          <w:bCs/>
          <w:spacing w:val="-8"/>
          <w:sz w:val="32"/>
          <w:szCs w:val="32"/>
        </w:rPr>
        <w:t xml:space="preserve"> </w:t>
      </w:r>
      <w:r w:rsidR="00851971">
        <w:rPr>
          <w:bCs/>
          <w:spacing w:val="-8"/>
          <w:sz w:val="32"/>
          <w:szCs w:val="32"/>
        </w:rPr>
        <w:t>(</w:t>
      </w:r>
      <w:r w:rsidR="00F33E4F">
        <w:rPr>
          <w:bCs/>
          <w:spacing w:val="-8"/>
          <w:sz w:val="32"/>
          <w:szCs w:val="32"/>
        </w:rPr>
        <w:t>33,3</w:t>
      </w:r>
      <w:r w:rsidR="00851971">
        <w:rPr>
          <w:bCs/>
          <w:spacing w:val="-8"/>
          <w:sz w:val="32"/>
          <w:szCs w:val="32"/>
        </w:rPr>
        <w:t xml:space="preserve">%) </w:t>
      </w:r>
      <w:r w:rsidR="000858FA">
        <w:rPr>
          <w:bCs/>
          <w:spacing w:val="-8"/>
          <w:sz w:val="32"/>
          <w:szCs w:val="32"/>
        </w:rPr>
        <w:t>представителей профсоюзов (про</w:t>
      </w:r>
      <w:r w:rsidR="00851971">
        <w:rPr>
          <w:bCs/>
          <w:spacing w:val="-8"/>
          <w:sz w:val="32"/>
          <w:szCs w:val="32"/>
        </w:rPr>
        <w:t xml:space="preserve">фсоюзных активистов). </w:t>
      </w:r>
    </w:p>
    <w:p w:rsidR="00851971" w:rsidRDefault="009808EF" w:rsidP="00851971">
      <w:pPr>
        <w:ind w:firstLine="720"/>
        <w:jc w:val="both"/>
        <w:rPr>
          <w:bCs/>
          <w:spacing w:val="-8"/>
          <w:sz w:val="32"/>
          <w:szCs w:val="32"/>
          <w:lang w:eastAsia="en-US"/>
        </w:rPr>
      </w:pPr>
      <w:r>
        <w:rPr>
          <w:bCs/>
          <w:spacing w:val="-8"/>
          <w:sz w:val="32"/>
          <w:szCs w:val="32"/>
        </w:rPr>
        <w:t>В состав участковых</w:t>
      </w:r>
      <w:r w:rsidR="00851971">
        <w:rPr>
          <w:bCs/>
          <w:spacing w:val="-8"/>
          <w:sz w:val="32"/>
          <w:szCs w:val="32"/>
        </w:rPr>
        <w:t xml:space="preserve"> избирательных</w:t>
      </w:r>
      <w:r w:rsidR="000945E5">
        <w:rPr>
          <w:bCs/>
          <w:spacing w:val="-8"/>
          <w:sz w:val="32"/>
          <w:szCs w:val="32"/>
        </w:rPr>
        <w:t xml:space="preserve"> комиссий по району выдвинуты 51 (25,6</w:t>
      </w:r>
      <w:r w:rsidR="00851971">
        <w:rPr>
          <w:bCs/>
          <w:spacing w:val="-8"/>
          <w:sz w:val="32"/>
          <w:szCs w:val="32"/>
        </w:rPr>
        <w:t>%) представителей профсоюзов (про</w:t>
      </w:r>
      <w:r w:rsidR="000945E5">
        <w:rPr>
          <w:bCs/>
          <w:spacing w:val="-8"/>
          <w:sz w:val="32"/>
          <w:szCs w:val="32"/>
        </w:rPr>
        <w:t>фсоюзных активистов)</w:t>
      </w:r>
      <w:r w:rsidR="00851971">
        <w:rPr>
          <w:bCs/>
          <w:spacing w:val="-8"/>
          <w:sz w:val="32"/>
          <w:szCs w:val="32"/>
        </w:rPr>
        <w:t>.</w:t>
      </w:r>
    </w:p>
    <w:p w:rsidR="00851971" w:rsidRDefault="00851971" w:rsidP="000858FA">
      <w:pPr>
        <w:ind w:firstLine="720"/>
        <w:jc w:val="both"/>
        <w:rPr>
          <w:bCs/>
          <w:spacing w:val="-8"/>
          <w:sz w:val="32"/>
          <w:szCs w:val="32"/>
          <w:lang w:eastAsia="en-US"/>
        </w:rPr>
      </w:pPr>
    </w:p>
    <w:p w:rsidR="000945E5" w:rsidRDefault="000945E5" w:rsidP="000858FA">
      <w:pPr>
        <w:ind w:firstLine="720"/>
        <w:jc w:val="both"/>
        <w:rPr>
          <w:bCs/>
          <w:spacing w:val="-8"/>
          <w:sz w:val="32"/>
          <w:szCs w:val="32"/>
        </w:rPr>
      </w:pPr>
      <w:r>
        <w:rPr>
          <w:rFonts w:eastAsia="Arial Unicode MS"/>
          <w:spacing w:val="-8"/>
          <w:sz w:val="32"/>
          <w:szCs w:val="32"/>
        </w:rPr>
        <w:t xml:space="preserve">Наблюдателями </w:t>
      </w:r>
      <w:r w:rsidR="00627D44">
        <w:rPr>
          <w:bCs/>
          <w:spacing w:val="-8"/>
          <w:sz w:val="32"/>
          <w:szCs w:val="32"/>
        </w:rPr>
        <w:t>в территориальные и участковые</w:t>
      </w:r>
      <w:r w:rsidR="000858FA">
        <w:rPr>
          <w:bCs/>
          <w:spacing w:val="-8"/>
          <w:sz w:val="32"/>
          <w:szCs w:val="32"/>
        </w:rPr>
        <w:t xml:space="preserve"> и</w:t>
      </w:r>
      <w:r w:rsidR="00627D44">
        <w:rPr>
          <w:bCs/>
          <w:spacing w:val="-8"/>
          <w:sz w:val="32"/>
          <w:szCs w:val="32"/>
        </w:rPr>
        <w:t>збирательные</w:t>
      </w:r>
      <w:r>
        <w:rPr>
          <w:bCs/>
          <w:spacing w:val="-8"/>
          <w:sz w:val="32"/>
          <w:szCs w:val="32"/>
        </w:rPr>
        <w:t xml:space="preserve"> комиссии по району выдви</w:t>
      </w:r>
      <w:r w:rsidR="004B18C4">
        <w:rPr>
          <w:bCs/>
          <w:spacing w:val="-8"/>
          <w:sz w:val="32"/>
          <w:szCs w:val="32"/>
        </w:rPr>
        <w:t>нуты 44</w:t>
      </w:r>
      <w:r w:rsidR="000858FA">
        <w:rPr>
          <w:bCs/>
          <w:spacing w:val="-8"/>
          <w:sz w:val="32"/>
          <w:szCs w:val="32"/>
        </w:rPr>
        <w:t xml:space="preserve"> </w:t>
      </w:r>
      <w:r w:rsidR="004B18C4">
        <w:rPr>
          <w:bCs/>
          <w:spacing w:val="-8"/>
          <w:sz w:val="32"/>
          <w:szCs w:val="32"/>
        </w:rPr>
        <w:t>(37,6</w:t>
      </w:r>
      <w:r>
        <w:rPr>
          <w:bCs/>
          <w:spacing w:val="-8"/>
          <w:sz w:val="32"/>
          <w:szCs w:val="32"/>
        </w:rPr>
        <w:t xml:space="preserve">%) </w:t>
      </w:r>
      <w:r w:rsidR="000858FA">
        <w:rPr>
          <w:bCs/>
          <w:spacing w:val="-8"/>
          <w:sz w:val="32"/>
          <w:szCs w:val="32"/>
        </w:rPr>
        <w:t>представителя профсоюзов (профсоюзных активистов).</w:t>
      </w:r>
    </w:p>
    <w:p w:rsidR="000858FA" w:rsidRPr="00292AB7" w:rsidRDefault="000945E5" w:rsidP="000945E5">
      <w:pPr>
        <w:jc w:val="both"/>
        <w:rPr>
          <w:bCs/>
          <w:spacing w:val="-8"/>
          <w:sz w:val="32"/>
          <w:szCs w:val="32"/>
        </w:rPr>
      </w:pPr>
      <w:r w:rsidRPr="00292AB7">
        <w:rPr>
          <w:bCs/>
          <w:spacing w:val="-8"/>
          <w:sz w:val="32"/>
          <w:szCs w:val="32"/>
        </w:rPr>
        <w:t xml:space="preserve">2 человека </w:t>
      </w:r>
      <w:r w:rsidR="009808EF" w:rsidRPr="00292AB7">
        <w:rPr>
          <w:bCs/>
          <w:spacing w:val="-8"/>
          <w:sz w:val="32"/>
          <w:szCs w:val="32"/>
        </w:rPr>
        <w:t>(председатель</w:t>
      </w:r>
      <w:r w:rsidRPr="00292AB7">
        <w:rPr>
          <w:bCs/>
          <w:spacing w:val="-8"/>
          <w:sz w:val="32"/>
          <w:szCs w:val="32"/>
        </w:rPr>
        <w:t xml:space="preserve"> районного объединения профсоюзов и председатель районной организации профсоюза работников государственных и других </w:t>
      </w:r>
      <w:r w:rsidRPr="00292AB7">
        <w:rPr>
          <w:bCs/>
          <w:spacing w:val="-8"/>
          <w:sz w:val="32"/>
          <w:szCs w:val="32"/>
        </w:rPr>
        <w:lastRenderedPageBreak/>
        <w:t xml:space="preserve">учреждений) </w:t>
      </w:r>
      <w:r w:rsidR="009808EF" w:rsidRPr="00292AB7">
        <w:rPr>
          <w:bCs/>
          <w:spacing w:val="-8"/>
          <w:sz w:val="32"/>
          <w:szCs w:val="32"/>
        </w:rPr>
        <w:t>выдвигались кандидатами в депутаты Ганцевичского районного Совета депутатов.</w:t>
      </w:r>
      <w:r w:rsidR="000858FA" w:rsidRPr="00292AB7">
        <w:rPr>
          <w:bCs/>
          <w:spacing w:val="-8"/>
          <w:sz w:val="32"/>
          <w:szCs w:val="32"/>
        </w:rPr>
        <w:t xml:space="preserve"> </w:t>
      </w:r>
    </w:p>
    <w:p w:rsidR="00627D44" w:rsidRPr="00292AB7" w:rsidRDefault="00627D44" w:rsidP="000945E5">
      <w:pPr>
        <w:jc w:val="both"/>
        <w:rPr>
          <w:bCs/>
          <w:spacing w:val="-8"/>
          <w:sz w:val="32"/>
          <w:szCs w:val="32"/>
        </w:rPr>
      </w:pPr>
      <w:r w:rsidRPr="00292AB7">
        <w:rPr>
          <w:bCs/>
          <w:spacing w:val="-8"/>
          <w:sz w:val="32"/>
          <w:szCs w:val="32"/>
        </w:rPr>
        <w:t>С января 2024г. в профсоюзах района началась отчетно-выборная кампания. Профсоюзные собрания и конференции проходят организованно в соответствии с графиком проведения.</w:t>
      </w:r>
    </w:p>
    <w:p w:rsidR="00627D44" w:rsidRPr="00292AB7" w:rsidRDefault="00627D44" w:rsidP="000945E5">
      <w:pPr>
        <w:jc w:val="both"/>
        <w:rPr>
          <w:bCs/>
          <w:spacing w:val="-8"/>
          <w:sz w:val="32"/>
          <w:szCs w:val="32"/>
        </w:rPr>
      </w:pPr>
      <w:r w:rsidRPr="00292AB7">
        <w:rPr>
          <w:bCs/>
          <w:spacing w:val="-8"/>
          <w:sz w:val="32"/>
          <w:szCs w:val="32"/>
        </w:rPr>
        <w:t>С 1.01.2024г. по 2</w:t>
      </w:r>
      <w:r w:rsidR="004F0039" w:rsidRPr="00292AB7">
        <w:rPr>
          <w:bCs/>
          <w:spacing w:val="-8"/>
          <w:sz w:val="32"/>
          <w:szCs w:val="32"/>
        </w:rPr>
        <w:t>3.02.2024г. прошло 41</w:t>
      </w:r>
      <w:r w:rsidRPr="00292AB7">
        <w:rPr>
          <w:bCs/>
          <w:spacing w:val="-8"/>
          <w:sz w:val="32"/>
          <w:szCs w:val="32"/>
        </w:rPr>
        <w:t xml:space="preserve"> </w:t>
      </w:r>
      <w:proofErr w:type="spellStart"/>
      <w:r w:rsidR="004F0039" w:rsidRPr="00292AB7">
        <w:rPr>
          <w:bCs/>
          <w:spacing w:val="-8"/>
          <w:sz w:val="32"/>
          <w:szCs w:val="32"/>
        </w:rPr>
        <w:t>отчётно</w:t>
      </w:r>
      <w:proofErr w:type="spellEnd"/>
      <w:r w:rsidR="004F0039" w:rsidRPr="00292AB7">
        <w:rPr>
          <w:bCs/>
          <w:spacing w:val="-8"/>
          <w:sz w:val="32"/>
          <w:szCs w:val="32"/>
        </w:rPr>
        <w:t xml:space="preserve"> </w:t>
      </w:r>
      <w:r w:rsidRPr="00292AB7">
        <w:rPr>
          <w:bCs/>
          <w:spacing w:val="-8"/>
          <w:sz w:val="32"/>
          <w:szCs w:val="32"/>
        </w:rPr>
        <w:t>- выбо</w:t>
      </w:r>
      <w:r w:rsidR="004F0039" w:rsidRPr="00292AB7">
        <w:rPr>
          <w:bCs/>
          <w:spacing w:val="-8"/>
          <w:sz w:val="32"/>
          <w:szCs w:val="32"/>
        </w:rPr>
        <w:t>рное собрание и 2</w:t>
      </w:r>
      <w:r w:rsidR="004B18C4" w:rsidRPr="00292AB7">
        <w:rPr>
          <w:bCs/>
          <w:spacing w:val="-8"/>
          <w:sz w:val="32"/>
          <w:szCs w:val="32"/>
        </w:rPr>
        <w:t xml:space="preserve"> конференции</w:t>
      </w:r>
      <w:r w:rsidRPr="00292AB7">
        <w:rPr>
          <w:bCs/>
          <w:spacing w:val="-8"/>
          <w:sz w:val="32"/>
          <w:szCs w:val="32"/>
        </w:rPr>
        <w:t xml:space="preserve">. На всех собраниях присутствовали представители вышестоящих профсоюзных организаций. </w:t>
      </w:r>
    </w:p>
    <w:p w:rsidR="00627D44" w:rsidRPr="00292AB7" w:rsidRDefault="004F0039" w:rsidP="000945E5">
      <w:pPr>
        <w:jc w:val="both"/>
        <w:rPr>
          <w:bCs/>
          <w:spacing w:val="-8"/>
          <w:sz w:val="32"/>
          <w:szCs w:val="32"/>
        </w:rPr>
      </w:pPr>
      <w:r w:rsidRPr="00292AB7">
        <w:rPr>
          <w:bCs/>
          <w:spacing w:val="-8"/>
          <w:sz w:val="32"/>
          <w:szCs w:val="32"/>
        </w:rPr>
        <w:t>Было посещено лично председателем районного объединения профсоюзов Кондратович Н.Л.  19 собраний и 1 конференция.</w:t>
      </w:r>
    </w:p>
    <w:p w:rsidR="004F0039" w:rsidRPr="00292AB7" w:rsidRDefault="004F0039" w:rsidP="000945E5">
      <w:pPr>
        <w:jc w:val="both"/>
        <w:rPr>
          <w:bCs/>
          <w:spacing w:val="-8"/>
          <w:sz w:val="32"/>
          <w:szCs w:val="32"/>
        </w:rPr>
      </w:pPr>
      <w:r w:rsidRPr="00292AB7">
        <w:rPr>
          <w:bCs/>
          <w:spacing w:val="-8"/>
          <w:sz w:val="32"/>
          <w:szCs w:val="32"/>
        </w:rPr>
        <w:t>На всех собраниях и конференциях приглашались работники организаций исполнить свой гражданский долг (25.02.2023г).</w:t>
      </w:r>
    </w:p>
    <w:p w:rsidR="004F0039" w:rsidRDefault="004F0039" w:rsidP="000945E5">
      <w:pPr>
        <w:jc w:val="both"/>
        <w:rPr>
          <w:b/>
          <w:bCs/>
          <w:spacing w:val="-8"/>
          <w:sz w:val="32"/>
          <w:szCs w:val="32"/>
        </w:rPr>
      </w:pPr>
      <w:r>
        <w:t xml:space="preserve">На профсоюзных правовых приемах (каждый последний четверг месяца в рамках правового </w:t>
      </w:r>
      <w:r w:rsidR="004B18C4">
        <w:t>просвещения) были проведены встречи совместно</w:t>
      </w:r>
      <w:r>
        <w:t xml:space="preserve"> с представителями прокуратуры</w:t>
      </w:r>
      <w:r w:rsidR="004B18C4">
        <w:t xml:space="preserve"> с работниками предприятия где</w:t>
      </w:r>
      <w:r>
        <w:t xml:space="preserve"> также был</w:t>
      </w:r>
      <w:r w:rsidR="004B18C4">
        <w:t xml:space="preserve"> проинформирован данный вопрос.</w:t>
      </w:r>
      <w:r>
        <w:t xml:space="preserve"> </w:t>
      </w:r>
    </w:p>
    <w:p w:rsidR="00627D44" w:rsidRDefault="00627D44" w:rsidP="000945E5">
      <w:pPr>
        <w:jc w:val="both"/>
        <w:rPr>
          <w:b/>
          <w:bCs/>
          <w:spacing w:val="-8"/>
          <w:sz w:val="32"/>
          <w:szCs w:val="32"/>
        </w:rPr>
      </w:pPr>
    </w:p>
    <w:p w:rsidR="009808EF" w:rsidRDefault="009808EF" w:rsidP="000945E5">
      <w:pPr>
        <w:jc w:val="both"/>
        <w:rPr>
          <w:b/>
          <w:bCs/>
          <w:spacing w:val="-8"/>
          <w:sz w:val="32"/>
          <w:szCs w:val="32"/>
        </w:rPr>
      </w:pPr>
    </w:p>
    <w:p w:rsidR="009808EF" w:rsidRDefault="009808EF" w:rsidP="000945E5">
      <w:pPr>
        <w:jc w:val="both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 xml:space="preserve"> </w:t>
      </w:r>
    </w:p>
    <w:p w:rsidR="000945E5" w:rsidRPr="000945E5" w:rsidRDefault="000945E5" w:rsidP="000945E5">
      <w:pPr>
        <w:jc w:val="both"/>
        <w:rPr>
          <w:b/>
          <w:bCs/>
          <w:spacing w:val="-8"/>
          <w:sz w:val="32"/>
          <w:szCs w:val="32"/>
        </w:rPr>
      </w:pPr>
    </w:p>
    <w:p w:rsidR="000945E5" w:rsidRDefault="000945E5" w:rsidP="000858FA">
      <w:pPr>
        <w:ind w:firstLine="720"/>
        <w:jc w:val="both"/>
        <w:rPr>
          <w:bCs/>
          <w:spacing w:val="-8"/>
          <w:sz w:val="32"/>
          <w:szCs w:val="32"/>
        </w:rPr>
      </w:pPr>
    </w:p>
    <w:p w:rsidR="00471A43" w:rsidRDefault="00471A43" w:rsidP="00471A43">
      <w:pPr>
        <w:tabs>
          <w:tab w:val="left" w:pos="6180"/>
        </w:tabs>
        <w:spacing w:after="0" w:line="240" w:lineRule="auto"/>
        <w:ind w:right="20"/>
        <w:jc w:val="both"/>
        <w:rPr>
          <w:rFonts w:eastAsia="Arial Unicode MS"/>
          <w:b/>
        </w:rPr>
      </w:pPr>
    </w:p>
    <w:p w:rsidR="00471A43" w:rsidRDefault="00471A43" w:rsidP="00471A43">
      <w:pPr>
        <w:tabs>
          <w:tab w:val="left" w:pos="6180"/>
        </w:tabs>
        <w:spacing w:after="0" w:line="240" w:lineRule="auto"/>
        <w:ind w:right="20"/>
        <w:jc w:val="both"/>
        <w:rPr>
          <w:rFonts w:eastAsia="Arial Unicode MS"/>
          <w:b/>
        </w:rPr>
      </w:pPr>
    </w:p>
    <w:p w:rsidR="00E04BE8" w:rsidRDefault="00E04BE8"/>
    <w:sectPr w:rsidR="00E04BE8" w:rsidSect="00674445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43"/>
    <w:rsid w:val="000858FA"/>
    <w:rsid w:val="000945E5"/>
    <w:rsid w:val="000A5036"/>
    <w:rsid w:val="000F5690"/>
    <w:rsid w:val="00202FE2"/>
    <w:rsid w:val="0022608E"/>
    <w:rsid w:val="002279CE"/>
    <w:rsid w:val="00292AB7"/>
    <w:rsid w:val="003D5C69"/>
    <w:rsid w:val="004400CD"/>
    <w:rsid w:val="00454AFE"/>
    <w:rsid w:val="00471638"/>
    <w:rsid w:val="00471A43"/>
    <w:rsid w:val="004B18C4"/>
    <w:rsid w:val="004F0039"/>
    <w:rsid w:val="00541506"/>
    <w:rsid w:val="00547422"/>
    <w:rsid w:val="005E763F"/>
    <w:rsid w:val="006229D9"/>
    <w:rsid w:val="00627D44"/>
    <w:rsid w:val="0063588F"/>
    <w:rsid w:val="00674445"/>
    <w:rsid w:val="006C1D21"/>
    <w:rsid w:val="006F3921"/>
    <w:rsid w:val="00771584"/>
    <w:rsid w:val="007D21E5"/>
    <w:rsid w:val="008460D6"/>
    <w:rsid w:val="00851971"/>
    <w:rsid w:val="009808EF"/>
    <w:rsid w:val="009A54D7"/>
    <w:rsid w:val="00A41827"/>
    <w:rsid w:val="00A57FE7"/>
    <w:rsid w:val="00BF1245"/>
    <w:rsid w:val="00C27DAD"/>
    <w:rsid w:val="00C44CDB"/>
    <w:rsid w:val="00C57A21"/>
    <w:rsid w:val="00D969C0"/>
    <w:rsid w:val="00E04BE8"/>
    <w:rsid w:val="00E22B02"/>
    <w:rsid w:val="00E864DA"/>
    <w:rsid w:val="00F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25CA-F6BE-4F2D-8330-1BFFDE0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200" w:line="276" w:lineRule="auto"/>
    </w:pPr>
    <w:rPr>
      <w:rFonts w:ascii="Times New Roman" w:eastAsia="Calibri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1A4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471A4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471A43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1A43"/>
    <w:rPr>
      <w:rFonts w:ascii="Times New Roman" w:eastAsia="Calibri" w:hAnsi="Times New Roman" w:cs="Times New Roman"/>
      <w:sz w:val="30"/>
      <w:szCs w:val="3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71A43"/>
    <w:pPr>
      <w:spacing w:after="120" w:line="480" w:lineRule="auto"/>
      <w:ind w:left="283"/>
      <w:jc w:val="center"/>
    </w:pPr>
    <w:rPr>
      <w:rFonts w:eastAsia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71A43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7">
    <w:name w:val="No Spacing"/>
    <w:uiPriority w:val="1"/>
    <w:qFormat/>
    <w:rsid w:val="00471A4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471A43"/>
    <w:pPr>
      <w:widowControl w:val="0"/>
      <w:snapToGrid w:val="0"/>
      <w:spacing w:after="0" w:line="240" w:lineRule="auto"/>
      <w:ind w:left="720" w:firstLine="709"/>
      <w:contextualSpacing/>
      <w:jc w:val="both"/>
    </w:pPr>
    <w:rPr>
      <w:rFonts w:eastAsia="Times New Roman"/>
      <w:szCs w:val="20"/>
    </w:rPr>
  </w:style>
  <w:style w:type="paragraph" w:customStyle="1" w:styleId="msobodytext2mailrucssattributepostfix">
    <w:name w:val="msobodytext2_mailru_css_attribute_postfix"/>
    <w:basedOn w:val="a"/>
    <w:rsid w:val="00471A4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rsid w:val="00471A4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pple-converted-space">
    <w:name w:val="apple-converted-space"/>
    <w:rsid w:val="00471A43"/>
    <w:rPr>
      <w:rFonts w:ascii="Times New Roman" w:hAnsi="Times New Roman" w:cs="Times New Roman" w:hint="default"/>
    </w:rPr>
  </w:style>
  <w:style w:type="paragraph" w:customStyle="1" w:styleId="Default">
    <w:name w:val="Default"/>
    <w:rsid w:val="005474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4742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2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9CE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Алина И. Волуевич</cp:lastModifiedBy>
  <cp:revision>30</cp:revision>
  <cp:lastPrinted>2024-03-14T13:22:00Z</cp:lastPrinted>
  <dcterms:created xsi:type="dcterms:W3CDTF">2024-03-11T08:50:00Z</dcterms:created>
  <dcterms:modified xsi:type="dcterms:W3CDTF">2024-03-14T13:25:00Z</dcterms:modified>
</cp:coreProperties>
</file>