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A5" w:rsidRDefault="007D7CA5">
      <w:pPr>
        <w:spacing w:line="1" w:lineRule="exact"/>
      </w:pPr>
    </w:p>
    <w:p w:rsidR="00771DAB" w:rsidRPr="00C87E18" w:rsidRDefault="00771DAB" w:rsidP="00771DAB">
      <w:pPr>
        <w:jc w:val="center"/>
        <w:rPr>
          <w:rFonts w:ascii="Times New Roman" w:hAnsi="Times New Roman" w:cs="Times New Roman"/>
          <w:sz w:val="30"/>
          <w:szCs w:val="30"/>
        </w:rPr>
      </w:pPr>
      <w:r w:rsidRPr="00C87E18">
        <w:rPr>
          <w:rFonts w:ascii="Times New Roman" w:hAnsi="Times New Roman" w:cs="Times New Roman"/>
          <w:sz w:val="30"/>
          <w:szCs w:val="30"/>
        </w:rPr>
        <w:t>ГАНЦЕВИЧСКИЙ РАЙОННЫЙ ИСПОЛНИТЕЛЬНЫЙ КОМИТЕТ</w:t>
      </w:r>
    </w:p>
    <w:p w:rsidR="00771DAB" w:rsidRDefault="00771DAB" w:rsidP="00771DAB">
      <w:pPr>
        <w:jc w:val="center"/>
        <w:rPr>
          <w:rFonts w:ascii="Times New Roman" w:hAnsi="Times New Roman" w:cs="Times New Roman"/>
          <w:sz w:val="30"/>
          <w:szCs w:val="30"/>
        </w:rPr>
      </w:pPr>
      <w:r w:rsidRPr="00C87E18">
        <w:rPr>
          <w:rFonts w:ascii="Times New Roman" w:hAnsi="Times New Roman" w:cs="Times New Roman"/>
          <w:sz w:val="30"/>
          <w:szCs w:val="30"/>
        </w:rPr>
        <w:t>РЕШЕНИЕ</w:t>
      </w:r>
    </w:p>
    <w:p w:rsidR="00771DAB" w:rsidRPr="00C87E18" w:rsidRDefault="00771DAB" w:rsidP="00771DAB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71DAB" w:rsidRDefault="00771DAB" w:rsidP="00771DA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</w:t>
      </w:r>
      <w:r w:rsidRPr="00C87E18">
        <w:rPr>
          <w:rFonts w:ascii="Times New Roman" w:hAnsi="Times New Roman" w:cs="Times New Roman"/>
          <w:sz w:val="30"/>
          <w:szCs w:val="30"/>
        </w:rPr>
        <w:t>.1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87E18">
        <w:rPr>
          <w:rFonts w:ascii="Times New Roman" w:hAnsi="Times New Roman" w:cs="Times New Roman"/>
          <w:sz w:val="30"/>
          <w:szCs w:val="30"/>
        </w:rPr>
        <w:t>.2024 № 1</w:t>
      </w:r>
      <w:r>
        <w:rPr>
          <w:rFonts w:ascii="Times New Roman" w:hAnsi="Times New Roman" w:cs="Times New Roman"/>
          <w:sz w:val="30"/>
          <w:szCs w:val="30"/>
        </w:rPr>
        <w:t>239</w:t>
      </w:r>
      <w:bookmarkStart w:id="0" w:name="_GoBack"/>
      <w:bookmarkEnd w:id="0"/>
    </w:p>
    <w:p w:rsidR="00771DAB" w:rsidRDefault="00771DAB" w:rsidP="00771DA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 Ганцевичи</w:t>
      </w:r>
    </w:p>
    <w:p w:rsidR="00CE1CE3" w:rsidRDefault="00CE1CE3" w:rsidP="0047642C">
      <w:pPr>
        <w:pStyle w:val="1"/>
        <w:spacing w:line="280" w:lineRule="exact"/>
        <w:ind w:right="2119" w:firstLine="0"/>
        <w:jc w:val="both"/>
      </w:pPr>
    </w:p>
    <w:p w:rsidR="007D7CA5" w:rsidRDefault="00DE33DD" w:rsidP="0047642C">
      <w:pPr>
        <w:pStyle w:val="1"/>
        <w:spacing w:line="280" w:lineRule="exact"/>
        <w:ind w:right="2119" w:firstLine="0"/>
        <w:jc w:val="both"/>
      </w:pPr>
      <w:r>
        <w:t xml:space="preserve">О выделении на территории участков для голосования мест для размещения агитационных печатных материалов кандидатов в </w:t>
      </w:r>
      <w:r w:rsidR="0047642C">
        <w:t>Президенты Республики Беларусь</w:t>
      </w:r>
    </w:p>
    <w:p w:rsidR="007A4FA6" w:rsidRPr="00B478E4" w:rsidRDefault="007A4FA6" w:rsidP="007A4FA6">
      <w:pPr>
        <w:pStyle w:val="1"/>
        <w:spacing w:line="180" w:lineRule="exact"/>
        <w:ind w:right="3255" w:firstLine="0"/>
        <w:jc w:val="both"/>
        <w:rPr>
          <w:sz w:val="20"/>
        </w:rPr>
      </w:pPr>
    </w:p>
    <w:p w:rsidR="007D7CA5" w:rsidRDefault="00DE33DD">
      <w:pPr>
        <w:pStyle w:val="1"/>
        <w:ind w:firstLine="740"/>
        <w:jc w:val="both"/>
      </w:pPr>
      <w:r>
        <w:t xml:space="preserve">На основании пункта 3 части пятой статьи 24, части тринадцатой статьи 45 Избирательного кодекса Республики Беларусь </w:t>
      </w:r>
      <w:proofErr w:type="spellStart"/>
      <w:r>
        <w:t>Ганцевичский</w:t>
      </w:r>
      <w:proofErr w:type="spellEnd"/>
      <w:r>
        <w:t xml:space="preserve"> районный исполнительный комитет РЕШИЛ:</w:t>
      </w:r>
    </w:p>
    <w:p w:rsidR="007D7CA5" w:rsidRPr="0047642C" w:rsidRDefault="007A4FA6" w:rsidP="007A4FA6">
      <w:pPr>
        <w:pStyle w:val="1"/>
        <w:tabs>
          <w:tab w:val="left" w:pos="709"/>
          <w:tab w:val="left" w:pos="1082"/>
        </w:tabs>
        <w:ind w:firstLine="0"/>
        <w:jc w:val="both"/>
        <w:rPr>
          <w:color w:val="FF0000"/>
        </w:rPr>
      </w:pPr>
      <w:r>
        <w:tab/>
        <w:t>1. </w:t>
      </w:r>
      <w:r w:rsidR="00DE33DD">
        <w:t xml:space="preserve">Для размещения агитационных печатных материалов кандидатов в </w:t>
      </w:r>
      <w:r>
        <w:t>Президенты Республики Беларусь</w:t>
      </w:r>
      <w:r w:rsidR="00DE33DD">
        <w:t>, изготовленных с соблюдением требований Избирательного кодекса Республики Беларусь,</w:t>
      </w:r>
      <w:r w:rsidR="00B332F0">
        <w:t xml:space="preserve"> </w:t>
      </w:r>
      <w:r w:rsidR="00DE33DD">
        <w:t xml:space="preserve">выделить на территории участков для голосования, расположенных в </w:t>
      </w:r>
      <w:proofErr w:type="spellStart"/>
      <w:r w:rsidR="00DE33DD">
        <w:t>Ганцевичском</w:t>
      </w:r>
      <w:proofErr w:type="spellEnd"/>
      <w:r w:rsidR="00DE33DD">
        <w:t xml:space="preserve"> районе, следующие места (за исключением зданий, в которых размещены комиссии</w:t>
      </w:r>
      <w:r w:rsidR="00DE33DD" w:rsidRPr="000B6212">
        <w:rPr>
          <w:color w:val="auto"/>
        </w:rPr>
        <w:t>, и помещени</w:t>
      </w:r>
      <w:r w:rsidR="000B6212" w:rsidRPr="000B6212">
        <w:rPr>
          <w:color w:val="auto"/>
        </w:rPr>
        <w:t>й</w:t>
      </w:r>
      <w:r w:rsidR="00DE33DD" w:rsidRPr="000B6212">
        <w:rPr>
          <w:color w:val="auto"/>
        </w:rPr>
        <w:t xml:space="preserve"> для голосования):</w:t>
      </w:r>
    </w:p>
    <w:p w:rsidR="007D7CA5" w:rsidRDefault="007A4FA6" w:rsidP="007A4FA6">
      <w:pPr>
        <w:pStyle w:val="1"/>
        <w:tabs>
          <w:tab w:val="left" w:pos="709"/>
          <w:tab w:val="left" w:pos="1313"/>
        </w:tabs>
        <w:ind w:firstLine="0"/>
        <w:jc w:val="both"/>
      </w:pPr>
      <w:r>
        <w:tab/>
        <w:t>1.1. </w:t>
      </w:r>
      <w:r w:rsidR="00DE33DD">
        <w:t>информационные стенды жилищно-эксплуатационных служб;</w:t>
      </w:r>
    </w:p>
    <w:p w:rsidR="007D7CA5" w:rsidRDefault="007A4FA6" w:rsidP="007A4FA6">
      <w:pPr>
        <w:pStyle w:val="1"/>
        <w:tabs>
          <w:tab w:val="left" w:pos="1318"/>
        </w:tabs>
        <w:ind w:firstLine="709"/>
        <w:jc w:val="both"/>
      </w:pPr>
      <w:r>
        <w:t>1.2. </w:t>
      </w:r>
      <w:r w:rsidR="00DE33DD">
        <w:t>рекламно-информационные тумбы и доски;</w:t>
      </w:r>
    </w:p>
    <w:p w:rsidR="007D7CA5" w:rsidRDefault="007A4FA6" w:rsidP="007A4FA6">
      <w:pPr>
        <w:pStyle w:val="1"/>
        <w:tabs>
          <w:tab w:val="left" w:pos="1303"/>
        </w:tabs>
        <w:ind w:firstLine="709"/>
        <w:jc w:val="both"/>
      </w:pPr>
      <w:r>
        <w:t>1.3. </w:t>
      </w:r>
      <w:r w:rsidR="00DE33DD">
        <w:t>доски объявлений, размещенные при входах в подъезды многоквартирных жилых домов (при наличии);</w:t>
      </w:r>
    </w:p>
    <w:p w:rsidR="007D7CA5" w:rsidRDefault="007A4FA6" w:rsidP="007A4FA6">
      <w:pPr>
        <w:pStyle w:val="1"/>
        <w:tabs>
          <w:tab w:val="left" w:pos="1298"/>
        </w:tabs>
        <w:ind w:firstLine="709"/>
        <w:jc w:val="both"/>
      </w:pPr>
      <w:r>
        <w:t>1.4. </w:t>
      </w:r>
      <w:r w:rsidR="00DE33DD">
        <w:t>витрины и информационные стенды торговых объектов, объектов общественного питания, бытового обслуживания и иных организаций (по согласованию с их руководителями).</w:t>
      </w:r>
    </w:p>
    <w:p w:rsidR="007D7CA5" w:rsidRDefault="007A4FA6" w:rsidP="007A4FA6">
      <w:pPr>
        <w:pStyle w:val="1"/>
        <w:tabs>
          <w:tab w:val="left" w:pos="998"/>
        </w:tabs>
        <w:ind w:firstLine="709"/>
        <w:jc w:val="both"/>
      </w:pPr>
      <w:r>
        <w:t>2. </w:t>
      </w:r>
      <w:r w:rsidR="00DE33DD">
        <w:t>Запретить размещение агитационных печатных материалов в не отведенных настоящим решением для них местах.</w:t>
      </w:r>
    </w:p>
    <w:p w:rsidR="00533E97" w:rsidRDefault="00533E97" w:rsidP="00533E97">
      <w:pPr>
        <w:pStyle w:val="1"/>
        <w:tabs>
          <w:tab w:val="left" w:pos="709"/>
        </w:tabs>
        <w:ind w:firstLine="0"/>
        <w:jc w:val="both"/>
      </w:pPr>
      <w:r>
        <w:tab/>
      </w:r>
      <w:r w:rsidR="007A4FA6">
        <w:t>3. </w:t>
      </w:r>
      <w:r>
        <w:t xml:space="preserve">Контроль за исполнением настоящего решения возложить на заместителя председателя Ганцевичского районного исполнительного комитета по направлению деятельности, </w:t>
      </w:r>
      <w:r w:rsidR="002D434C">
        <w:t xml:space="preserve">председателей </w:t>
      </w:r>
      <w:r>
        <w:t>сельски</w:t>
      </w:r>
      <w:r w:rsidR="002D434C">
        <w:t>х</w:t>
      </w:r>
      <w:r>
        <w:t xml:space="preserve"> исполнительны</w:t>
      </w:r>
      <w:r w:rsidR="002D434C">
        <w:t>х</w:t>
      </w:r>
      <w:r>
        <w:t xml:space="preserve"> комитет</w:t>
      </w:r>
      <w:r w:rsidR="002D434C">
        <w:t>ов</w:t>
      </w:r>
      <w:r>
        <w:t xml:space="preserve">. </w:t>
      </w:r>
    </w:p>
    <w:p w:rsidR="00533E97" w:rsidRPr="00453164" w:rsidRDefault="00533E97" w:rsidP="00533E97">
      <w:pPr>
        <w:pStyle w:val="1"/>
        <w:tabs>
          <w:tab w:val="left" w:pos="709"/>
        </w:tabs>
        <w:ind w:firstLine="0"/>
        <w:jc w:val="both"/>
      </w:pPr>
      <w:r>
        <w:rPr>
          <w:color w:val="auto"/>
        </w:rPr>
        <w:tab/>
        <w:t>4. </w:t>
      </w:r>
      <w:r w:rsidRPr="00453164">
        <w:rPr>
          <w:color w:val="auto"/>
        </w:rPr>
        <w:t>Обнародовать (опубликовать) настоящее решение</w:t>
      </w:r>
      <w:r w:rsidR="00B332F0">
        <w:rPr>
          <w:color w:val="auto"/>
        </w:rPr>
        <w:t xml:space="preserve"> </w:t>
      </w:r>
      <w:r w:rsidRPr="00453164">
        <w:rPr>
          <w:color w:val="auto"/>
        </w:rPr>
        <w:t>в газете «</w:t>
      </w:r>
      <w:proofErr w:type="spellStart"/>
      <w:r w:rsidRPr="00453164">
        <w:rPr>
          <w:color w:val="auto"/>
        </w:rPr>
        <w:t>Савецкае</w:t>
      </w:r>
      <w:proofErr w:type="spellEnd"/>
      <w:r w:rsidRPr="00453164">
        <w:rPr>
          <w:color w:val="auto"/>
        </w:rPr>
        <w:t xml:space="preserve"> </w:t>
      </w:r>
      <w:proofErr w:type="spellStart"/>
      <w:r w:rsidRPr="00453164">
        <w:rPr>
          <w:color w:val="auto"/>
        </w:rPr>
        <w:t>Палессе</w:t>
      </w:r>
      <w:proofErr w:type="spellEnd"/>
      <w:r w:rsidRPr="00453164">
        <w:rPr>
          <w:color w:val="auto"/>
        </w:rPr>
        <w:t>» и разместить на</w:t>
      </w:r>
      <w:r w:rsidR="00B332F0">
        <w:rPr>
          <w:color w:val="auto"/>
        </w:rPr>
        <w:t xml:space="preserve"> </w:t>
      </w:r>
      <w:r w:rsidRPr="00453164">
        <w:rPr>
          <w:color w:val="auto"/>
        </w:rPr>
        <w:t xml:space="preserve">интернет-странице </w:t>
      </w:r>
      <w:r w:rsidR="0047642C">
        <w:t xml:space="preserve">Ганцевичского районного исполнительного </w:t>
      </w:r>
      <w:r w:rsidR="0031587E">
        <w:t>к</w:t>
      </w:r>
      <w:r w:rsidR="0047642C">
        <w:t>омитета</w:t>
      </w:r>
      <w:r w:rsidR="0047642C" w:rsidRPr="00453164">
        <w:rPr>
          <w:color w:val="auto"/>
        </w:rPr>
        <w:t xml:space="preserve"> </w:t>
      </w:r>
      <w:r w:rsidRPr="00453164">
        <w:rPr>
          <w:color w:val="auto"/>
        </w:rPr>
        <w:t xml:space="preserve">официального сайта Брестского областного исполнительного комитета не позднее дня, следующего за днем принятия настоящего решения. </w:t>
      </w:r>
    </w:p>
    <w:p w:rsidR="00533E97" w:rsidRDefault="00533E97" w:rsidP="00533E97">
      <w:pPr>
        <w:pStyle w:val="1"/>
        <w:tabs>
          <w:tab w:val="left" w:pos="1061"/>
        </w:tabs>
        <w:spacing w:line="180" w:lineRule="exact"/>
        <w:ind w:firstLine="0"/>
        <w:jc w:val="both"/>
      </w:pPr>
    </w:p>
    <w:p w:rsidR="00533E97" w:rsidRPr="003E4BD7" w:rsidRDefault="00533E97" w:rsidP="00057A4A">
      <w:pPr>
        <w:pStyle w:val="a6"/>
        <w:tabs>
          <w:tab w:val="left" w:pos="6804"/>
          <w:tab w:val="left" w:pos="6946"/>
        </w:tabs>
        <w:spacing w:after="0" w:line="280" w:lineRule="exact"/>
        <w:ind w:left="0"/>
        <w:jc w:val="both"/>
        <w:rPr>
          <w:rFonts w:ascii="Times New Roman" w:hAnsi="Times New Roman"/>
          <w:sz w:val="30"/>
          <w:szCs w:val="30"/>
        </w:rPr>
      </w:pPr>
      <w:r w:rsidRPr="003E4BD7">
        <w:rPr>
          <w:rFonts w:ascii="Times New Roman" w:hAnsi="Times New Roman"/>
          <w:sz w:val="30"/>
          <w:szCs w:val="30"/>
        </w:rPr>
        <w:t>Председатель</w:t>
      </w:r>
      <w:r w:rsidRPr="003E4BD7">
        <w:rPr>
          <w:rFonts w:ascii="Times New Roman" w:hAnsi="Times New Roman"/>
          <w:sz w:val="30"/>
          <w:szCs w:val="30"/>
        </w:rPr>
        <w:tab/>
        <w:t xml:space="preserve"> </w:t>
      </w:r>
      <w:proofErr w:type="spellStart"/>
      <w:r w:rsidRPr="003E4BD7">
        <w:rPr>
          <w:rFonts w:ascii="Times New Roman" w:hAnsi="Times New Roman"/>
          <w:sz w:val="30"/>
          <w:szCs w:val="30"/>
        </w:rPr>
        <w:t>В.</w:t>
      </w:r>
      <w:r>
        <w:rPr>
          <w:rFonts w:ascii="Times New Roman" w:hAnsi="Times New Roman"/>
          <w:sz w:val="30"/>
          <w:szCs w:val="30"/>
        </w:rPr>
        <w:t>А.Рафалович</w:t>
      </w:r>
      <w:proofErr w:type="spellEnd"/>
    </w:p>
    <w:p w:rsidR="00554BAC" w:rsidRPr="00B478E4" w:rsidRDefault="00554BAC" w:rsidP="00AC63BF">
      <w:pPr>
        <w:pStyle w:val="1"/>
        <w:tabs>
          <w:tab w:val="left" w:pos="4783"/>
        </w:tabs>
        <w:spacing w:line="280" w:lineRule="exact"/>
        <w:ind w:firstLine="0"/>
        <w:rPr>
          <w:sz w:val="8"/>
        </w:rPr>
      </w:pPr>
    </w:p>
    <w:p w:rsidR="00AC63BF" w:rsidRPr="00FF707B" w:rsidRDefault="00AC63BF" w:rsidP="00AC63BF">
      <w:pPr>
        <w:pStyle w:val="1"/>
        <w:tabs>
          <w:tab w:val="left" w:pos="4783"/>
        </w:tabs>
        <w:spacing w:line="280" w:lineRule="exact"/>
        <w:ind w:firstLine="0"/>
      </w:pPr>
      <w:r w:rsidRPr="00FF707B">
        <w:t>СОГЛАСОВАНО</w:t>
      </w:r>
    </w:p>
    <w:p w:rsidR="009126CE" w:rsidRDefault="00AC63BF" w:rsidP="009126CE">
      <w:pPr>
        <w:pStyle w:val="1"/>
        <w:tabs>
          <w:tab w:val="left" w:pos="4783"/>
        </w:tabs>
        <w:spacing w:line="280" w:lineRule="exact"/>
        <w:ind w:firstLine="0"/>
        <w:rPr>
          <w:noProof/>
          <w:color w:val="auto"/>
        </w:rPr>
      </w:pPr>
      <w:r w:rsidRPr="00FF707B">
        <w:t>Решение</w:t>
      </w:r>
      <w:r>
        <w:t xml:space="preserve"> </w:t>
      </w:r>
      <w:proofErr w:type="spellStart"/>
      <w:r w:rsidRPr="00FF707B">
        <w:t>Ганцевичской</w:t>
      </w:r>
      <w:proofErr w:type="spellEnd"/>
      <w:r w:rsidRPr="00FF707B">
        <w:t xml:space="preserve"> районной </w:t>
      </w:r>
      <w:r>
        <w:rPr>
          <w:noProof/>
          <w:color w:val="auto"/>
        </w:rPr>
        <w:t xml:space="preserve">комиссии </w:t>
      </w:r>
    </w:p>
    <w:p w:rsidR="00784E86" w:rsidRDefault="00AC63BF" w:rsidP="00784E86">
      <w:pPr>
        <w:pStyle w:val="1"/>
        <w:tabs>
          <w:tab w:val="left" w:pos="4783"/>
        </w:tabs>
        <w:spacing w:line="280" w:lineRule="exact"/>
        <w:ind w:firstLine="0"/>
        <w:rPr>
          <w:noProof/>
          <w:color w:val="auto"/>
        </w:rPr>
      </w:pPr>
      <w:r w:rsidRPr="00F31A4C">
        <w:rPr>
          <w:noProof/>
          <w:color w:val="auto"/>
        </w:rPr>
        <w:t>по выборам Президента Республики Беларусь</w:t>
      </w:r>
    </w:p>
    <w:p w:rsidR="00CE1CE3" w:rsidRDefault="00784E86" w:rsidP="00784E86">
      <w:pPr>
        <w:pStyle w:val="1"/>
        <w:tabs>
          <w:tab w:val="left" w:pos="4783"/>
        </w:tabs>
        <w:spacing w:line="280" w:lineRule="exact"/>
        <w:ind w:firstLine="0"/>
        <w:rPr>
          <w:noProof/>
        </w:rPr>
      </w:pPr>
      <w:r>
        <w:t xml:space="preserve">11.12.2024 </w:t>
      </w:r>
      <w:r w:rsidR="00AC63BF" w:rsidRPr="00EE4754">
        <w:t>№</w:t>
      </w:r>
      <w:r>
        <w:t xml:space="preserve"> 13</w:t>
      </w:r>
    </w:p>
    <w:p w:rsidR="007A4FA6" w:rsidRPr="00B478E4" w:rsidRDefault="007A4FA6" w:rsidP="00B478E4">
      <w:pPr>
        <w:pStyle w:val="a6"/>
        <w:tabs>
          <w:tab w:val="left" w:pos="6804"/>
          <w:tab w:val="left" w:pos="6946"/>
        </w:tabs>
        <w:spacing w:after="0" w:line="260" w:lineRule="exact"/>
        <w:ind w:left="0"/>
        <w:jc w:val="both"/>
        <w:rPr>
          <w:rFonts w:ascii="Times New Roman" w:hAnsi="Times New Roman"/>
          <w:sz w:val="18"/>
          <w:szCs w:val="18"/>
        </w:rPr>
      </w:pPr>
      <w:r w:rsidRPr="00B478E4">
        <w:rPr>
          <w:rFonts w:ascii="Times New Roman" w:hAnsi="Times New Roman"/>
          <w:sz w:val="18"/>
          <w:szCs w:val="18"/>
        </w:rPr>
        <w:t>Волосюк 6 72 11</w:t>
      </w:r>
    </w:p>
    <w:sectPr w:rsidR="007A4FA6" w:rsidRPr="00B478E4" w:rsidSect="00B478E4">
      <w:headerReference w:type="default" r:id="rId7"/>
      <w:pgSz w:w="11900" w:h="16840"/>
      <w:pgMar w:top="1021" w:right="454" w:bottom="0" w:left="1474" w:header="771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B01" w:rsidRDefault="00740B01">
      <w:r>
        <w:separator/>
      </w:r>
    </w:p>
  </w:endnote>
  <w:endnote w:type="continuationSeparator" w:id="0">
    <w:p w:rsidR="00740B01" w:rsidRDefault="0074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B01" w:rsidRDefault="00740B01"/>
  </w:footnote>
  <w:footnote w:type="continuationSeparator" w:id="0">
    <w:p w:rsidR="00740B01" w:rsidRDefault="00740B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5708185"/>
      <w:docPartObj>
        <w:docPartGallery w:val="Page Numbers (Top of Page)"/>
        <w:docPartUnique/>
      </w:docPartObj>
    </w:sdtPr>
    <w:sdtEndPr/>
    <w:sdtContent>
      <w:p w:rsidR="00B332F0" w:rsidRDefault="00B332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DAB">
          <w:rPr>
            <w:noProof/>
          </w:rPr>
          <w:t>2</w:t>
        </w:r>
        <w:r>
          <w:fldChar w:fldCharType="end"/>
        </w:r>
      </w:p>
    </w:sdtContent>
  </w:sdt>
  <w:p w:rsidR="00B332F0" w:rsidRDefault="00B332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1AF3"/>
    <w:multiLevelType w:val="multilevel"/>
    <w:tmpl w:val="17B24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F12016"/>
    <w:multiLevelType w:val="multilevel"/>
    <w:tmpl w:val="4FE0B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A5"/>
    <w:rsid w:val="00004E3D"/>
    <w:rsid w:val="00057A4A"/>
    <w:rsid w:val="000B6212"/>
    <w:rsid w:val="002D434C"/>
    <w:rsid w:val="0031587E"/>
    <w:rsid w:val="00347DCB"/>
    <w:rsid w:val="003607C6"/>
    <w:rsid w:val="0047642C"/>
    <w:rsid w:val="0048765A"/>
    <w:rsid w:val="004A499F"/>
    <w:rsid w:val="00533E97"/>
    <w:rsid w:val="00554BAC"/>
    <w:rsid w:val="005B6CB9"/>
    <w:rsid w:val="00740B01"/>
    <w:rsid w:val="00771DAB"/>
    <w:rsid w:val="00784E86"/>
    <w:rsid w:val="007A4FA6"/>
    <w:rsid w:val="007D7CA5"/>
    <w:rsid w:val="008269E5"/>
    <w:rsid w:val="009126CE"/>
    <w:rsid w:val="00AC63BF"/>
    <w:rsid w:val="00B332F0"/>
    <w:rsid w:val="00B478E4"/>
    <w:rsid w:val="00CE1CE3"/>
    <w:rsid w:val="00CF1DD3"/>
    <w:rsid w:val="00DC6454"/>
    <w:rsid w:val="00DC6782"/>
    <w:rsid w:val="00DE33DD"/>
    <w:rsid w:val="00DF4A2D"/>
    <w:rsid w:val="00F6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9196"/>
  <w15:docId w15:val="{A7C73361-20EC-4B14-AAEB-29069166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paragraph" w:customStyle="1" w:styleId="20">
    <w:name w:val="Основной текст (2)"/>
    <w:basedOn w:val="a"/>
    <w:link w:val="2"/>
    <w:pPr>
      <w:spacing w:after="20"/>
      <w:ind w:firstLine="1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spacing w:after="60"/>
      <w:ind w:left="77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Подпись к картинке"/>
    <w:basedOn w:val="a"/>
    <w:link w:val="a4"/>
    <w:pPr>
      <w:spacing w:after="11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pacing w:after="300"/>
    </w:pPr>
    <w:rPr>
      <w:rFonts w:ascii="Segoe UI" w:eastAsia="Segoe UI" w:hAnsi="Segoe UI" w:cs="Segoe UI"/>
      <w:sz w:val="28"/>
      <w:szCs w:val="28"/>
      <w:u w:val="single"/>
    </w:rPr>
  </w:style>
  <w:style w:type="paragraph" w:styleId="a6">
    <w:name w:val="List Paragraph"/>
    <w:basedOn w:val="a"/>
    <w:uiPriority w:val="34"/>
    <w:qFormat/>
    <w:rsid w:val="007A4FA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table" w:styleId="a7">
    <w:name w:val="Table Grid"/>
    <w:basedOn w:val="a1"/>
    <w:uiPriority w:val="39"/>
    <w:rsid w:val="007A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332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32F0"/>
    <w:rPr>
      <w:color w:val="000000"/>
    </w:rPr>
  </w:style>
  <w:style w:type="paragraph" w:styleId="aa">
    <w:name w:val="footer"/>
    <w:basedOn w:val="a"/>
    <w:link w:val="ab"/>
    <w:uiPriority w:val="99"/>
    <w:unhideWhenUsed/>
    <w:rsid w:val="00B332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32F0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DC67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678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Николаевна Волосюк</cp:lastModifiedBy>
  <cp:revision>21</cp:revision>
  <cp:lastPrinted>2024-12-10T09:00:00Z</cp:lastPrinted>
  <dcterms:created xsi:type="dcterms:W3CDTF">2024-10-17T08:28:00Z</dcterms:created>
  <dcterms:modified xsi:type="dcterms:W3CDTF">2024-12-16T07:17:00Z</dcterms:modified>
</cp:coreProperties>
</file>